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986F1D" w14:textId="1F574660" w:rsidR="0025051D" w:rsidRDefault="0025051D"/>
    <w:p w14:paraId="0DEB836E" w14:textId="72339236" w:rsidR="008E6A0F" w:rsidRPr="00787654" w:rsidRDefault="006F6078" w:rsidP="006F6078">
      <w:pPr>
        <w:jc w:val="center"/>
        <w:rPr>
          <w:rFonts w:asciiTheme="minorHAnsi" w:hAnsiTheme="minorHAnsi"/>
          <w:b/>
          <w:i/>
          <w:color w:val="303291"/>
          <w:sz w:val="52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5075421" wp14:editId="47169F1E">
            <wp:simplePos x="0" y="0"/>
            <wp:positionH relativeFrom="margin">
              <wp:posOffset>3799584</wp:posOffset>
            </wp:positionH>
            <wp:positionV relativeFrom="paragraph">
              <wp:posOffset>10160</wp:posOffset>
            </wp:positionV>
            <wp:extent cx="2150110" cy="1169035"/>
            <wp:effectExtent l="0" t="0" r="2540" b="0"/>
            <wp:wrapSquare wrapText="bothSides"/>
            <wp:docPr id="3" name="Picture 3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drawing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50110" cy="1169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673D" w:rsidRPr="00787654">
        <w:rPr>
          <w:rFonts w:asciiTheme="minorHAnsi" w:hAnsiTheme="minorHAnsi"/>
          <w:b/>
          <w:i/>
          <w:color w:val="303291"/>
          <w:sz w:val="52"/>
          <w:szCs w:val="28"/>
        </w:rPr>
        <w:t>SAFETY ALERT</w:t>
      </w:r>
    </w:p>
    <w:p w14:paraId="1F1DC8E9" w14:textId="468C4262" w:rsidR="008E6A0F" w:rsidRPr="0042754E" w:rsidRDefault="008E6A0F" w:rsidP="006F6078">
      <w:pPr>
        <w:jc w:val="center"/>
        <w:rPr>
          <w:rFonts w:asciiTheme="minorHAnsi" w:hAnsiTheme="minorHAnsi"/>
          <w:b/>
          <w:color w:val="303291"/>
          <w:u w:val="single"/>
        </w:rPr>
      </w:pPr>
    </w:p>
    <w:p w14:paraId="54B16417" w14:textId="73AF2CA2" w:rsidR="00396E0A" w:rsidRPr="0042754E" w:rsidRDefault="008E6A0F" w:rsidP="006F6078">
      <w:pPr>
        <w:jc w:val="center"/>
        <w:rPr>
          <w:rFonts w:asciiTheme="minorHAnsi" w:hAnsiTheme="minorHAnsi"/>
          <w:i/>
          <w:color w:val="303291"/>
        </w:rPr>
      </w:pPr>
      <w:r w:rsidRPr="0042754E">
        <w:rPr>
          <w:rFonts w:asciiTheme="minorHAnsi" w:hAnsiTheme="minorHAnsi"/>
          <w:i/>
          <w:color w:val="303291"/>
        </w:rPr>
        <w:t xml:space="preserve">The below information has been </w:t>
      </w:r>
      <w:r w:rsidR="00396E0A" w:rsidRPr="0042754E">
        <w:rPr>
          <w:rFonts w:asciiTheme="minorHAnsi" w:hAnsiTheme="minorHAnsi"/>
          <w:i/>
          <w:color w:val="303291"/>
        </w:rPr>
        <w:t xml:space="preserve">issued on behalf of the </w:t>
      </w:r>
      <w:r w:rsidR="00787654" w:rsidRPr="0042754E">
        <w:rPr>
          <w:rFonts w:asciiTheme="minorHAnsi" w:hAnsiTheme="minorHAnsi"/>
          <w:i/>
          <w:color w:val="303291"/>
        </w:rPr>
        <w:t>EFFC</w:t>
      </w:r>
    </w:p>
    <w:p w14:paraId="3459B134" w14:textId="2250265C" w:rsidR="00396E0A" w:rsidRPr="0042754E" w:rsidRDefault="00396E0A" w:rsidP="006F6078">
      <w:pPr>
        <w:jc w:val="center"/>
        <w:rPr>
          <w:rFonts w:asciiTheme="minorHAnsi" w:hAnsiTheme="minorHAnsi"/>
          <w:i/>
          <w:color w:val="303291"/>
        </w:rPr>
      </w:pPr>
      <w:r w:rsidRPr="0042754E">
        <w:rPr>
          <w:rFonts w:asciiTheme="minorHAnsi" w:hAnsiTheme="minorHAnsi"/>
          <w:i/>
          <w:color w:val="303291"/>
        </w:rPr>
        <w:t xml:space="preserve">to make others </w:t>
      </w:r>
      <w:r w:rsidR="008E6A0F" w:rsidRPr="0042754E">
        <w:rPr>
          <w:rFonts w:asciiTheme="minorHAnsi" w:hAnsiTheme="minorHAnsi"/>
          <w:i/>
          <w:color w:val="303291"/>
        </w:rPr>
        <w:t>aware of</w:t>
      </w:r>
      <w:r w:rsidR="00FA673D" w:rsidRPr="0042754E">
        <w:rPr>
          <w:rFonts w:asciiTheme="minorHAnsi" w:hAnsiTheme="minorHAnsi"/>
          <w:i/>
          <w:color w:val="303291"/>
        </w:rPr>
        <w:t xml:space="preserve"> the potential </w:t>
      </w:r>
      <w:r w:rsidRPr="0042754E">
        <w:rPr>
          <w:rFonts w:asciiTheme="minorHAnsi" w:hAnsiTheme="minorHAnsi"/>
          <w:i/>
          <w:color w:val="303291"/>
        </w:rPr>
        <w:t>risks a</w:t>
      </w:r>
      <w:r w:rsidR="00FA673D" w:rsidRPr="0042754E">
        <w:rPr>
          <w:rFonts w:asciiTheme="minorHAnsi" w:hAnsiTheme="minorHAnsi"/>
          <w:i/>
          <w:color w:val="303291"/>
        </w:rPr>
        <w:t>nd</w:t>
      </w:r>
    </w:p>
    <w:p w14:paraId="6FEFF27A" w14:textId="1FE06422" w:rsidR="00FA673D" w:rsidRPr="0042754E" w:rsidRDefault="00FA673D" w:rsidP="006F6078">
      <w:pPr>
        <w:jc w:val="center"/>
        <w:rPr>
          <w:rFonts w:asciiTheme="minorHAnsi" w:hAnsiTheme="minorHAnsi"/>
          <w:i/>
          <w:color w:val="303291"/>
        </w:rPr>
      </w:pPr>
      <w:r w:rsidRPr="0042754E">
        <w:rPr>
          <w:rFonts w:asciiTheme="minorHAnsi" w:hAnsiTheme="minorHAnsi"/>
          <w:i/>
          <w:color w:val="303291"/>
        </w:rPr>
        <w:t>possible precaution</w:t>
      </w:r>
      <w:r w:rsidR="00396E0A" w:rsidRPr="0042754E">
        <w:rPr>
          <w:rFonts w:asciiTheme="minorHAnsi" w:hAnsiTheme="minorHAnsi"/>
          <w:i/>
          <w:color w:val="303291"/>
        </w:rPr>
        <w:t xml:space="preserve">s to take </w:t>
      </w:r>
      <w:proofErr w:type="gramStart"/>
      <w:r w:rsidR="00396E0A" w:rsidRPr="0042754E">
        <w:rPr>
          <w:rFonts w:asciiTheme="minorHAnsi" w:hAnsiTheme="minorHAnsi"/>
          <w:i/>
          <w:color w:val="303291"/>
        </w:rPr>
        <w:t>in order to</w:t>
      </w:r>
      <w:proofErr w:type="gramEnd"/>
      <w:r w:rsidR="00396E0A" w:rsidRPr="0042754E">
        <w:rPr>
          <w:rFonts w:asciiTheme="minorHAnsi" w:hAnsiTheme="minorHAnsi"/>
          <w:i/>
          <w:color w:val="303291"/>
        </w:rPr>
        <w:t xml:space="preserve"> avoid these</w:t>
      </w:r>
      <w:r w:rsidRPr="0042754E">
        <w:rPr>
          <w:rFonts w:asciiTheme="minorHAnsi" w:hAnsiTheme="minorHAnsi"/>
          <w:i/>
          <w:color w:val="303291"/>
        </w:rPr>
        <w:t>.</w:t>
      </w:r>
    </w:p>
    <w:p w14:paraId="6336234F" w14:textId="77777777" w:rsidR="00FA673D" w:rsidRPr="00FA673D" w:rsidRDefault="00FA673D" w:rsidP="00FA673D">
      <w:pPr>
        <w:rPr>
          <w:rFonts w:asciiTheme="minorHAnsi" w:hAnsiTheme="minorHAnsi"/>
          <w:i/>
        </w:rPr>
      </w:pPr>
    </w:p>
    <w:p w14:paraId="2EF58A9B" w14:textId="03001558" w:rsidR="00FA673D" w:rsidRDefault="005C1A71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</w:p>
    <w:tbl>
      <w:tblPr>
        <w:tblStyle w:val="TableGrid"/>
        <w:tblW w:w="4756" w:type="pct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4"/>
        <w:gridCol w:w="1554"/>
        <w:gridCol w:w="423"/>
        <w:gridCol w:w="224"/>
        <w:gridCol w:w="2159"/>
        <w:gridCol w:w="1343"/>
        <w:gridCol w:w="224"/>
        <w:gridCol w:w="951"/>
      </w:tblGrid>
      <w:tr w:rsidR="00A52B2D" w14:paraId="49549C3B" w14:textId="77777777" w:rsidTr="00A56BD6">
        <w:trPr>
          <w:trHeight w:val="101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7754D610" w14:textId="77777777" w:rsidR="00A52B2D" w:rsidRPr="00A52B2D" w:rsidRDefault="00A52B2D" w:rsidP="00A56BD6">
            <w:pPr>
              <w:rPr>
                <w:color w:val="002060"/>
              </w:rPr>
            </w:pPr>
            <w:r w:rsidRPr="00A52B2D">
              <w:rPr>
                <w:rFonts w:asciiTheme="minorHAnsi" w:hAnsiTheme="minorHAnsi"/>
                <w:b/>
                <w:color w:val="002060"/>
                <w:sz w:val="24"/>
                <w:szCs w:val="24"/>
              </w:rPr>
              <w:t>Date/Time of Incident:</w:t>
            </w:r>
          </w:p>
        </w:tc>
        <w:tc>
          <w:tcPr>
            <w:tcW w:w="3603" w:type="pct"/>
            <w:gridSpan w:val="7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0CA52943" w14:textId="77777777" w:rsidR="00A52B2D" w:rsidRDefault="00A52B2D" w:rsidP="00A56BD6">
            <w:r w:rsidRPr="00281E11">
              <w:t>May 2024</w:t>
            </w:r>
          </w:p>
          <w:p w14:paraId="372CB626" w14:textId="77777777" w:rsidR="00A52B2D" w:rsidRDefault="00A52B2D" w:rsidP="00A56BD6"/>
        </w:tc>
      </w:tr>
      <w:tr w:rsidR="00A52B2D" w14:paraId="1A6B8600" w14:textId="77777777" w:rsidTr="00A56BD6">
        <w:trPr>
          <w:trHeight w:val="232"/>
        </w:trPr>
        <w:tc>
          <w:tcPr>
            <w:tcW w:w="5000" w:type="pct"/>
            <w:gridSpan w:val="8"/>
            <w:vAlign w:val="center"/>
          </w:tcPr>
          <w:p w14:paraId="4DFA67C3" w14:textId="77777777" w:rsidR="00A52B2D" w:rsidRPr="00A52B2D" w:rsidRDefault="00A52B2D" w:rsidP="00A56BD6">
            <w:pPr>
              <w:jc w:val="right"/>
              <w:rPr>
                <w:color w:val="002060"/>
              </w:rPr>
            </w:pPr>
          </w:p>
        </w:tc>
      </w:tr>
      <w:tr w:rsidR="00A52B2D" w14:paraId="41C8F994" w14:textId="77777777" w:rsidTr="00A56BD6">
        <w:trPr>
          <w:trHeight w:val="781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2A005F87" w14:textId="77777777" w:rsidR="00A52B2D" w:rsidRPr="00A52B2D" w:rsidRDefault="00A52B2D" w:rsidP="00A56BD6">
            <w:pPr>
              <w:rPr>
                <w:color w:val="002060"/>
              </w:rPr>
            </w:pPr>
            <w:r w:rsidRPr="00A52B2D">
              <w:rPr>
                <w:rFonts w:asciiTheme="minorHAnsi" w:hAnsiTheme="minorHAnsi"/>
                <w:b/>
                <w:color w:val="002060"/>
                <w:sz w:val="24"/>
                <w:szCs w:val="24"/>
              </w:rPr>
              <w:t>Type of Incident:</w:t>
            </w:r>
            <w:r w:rsidRPr="00A52B2D">
              <w:rPr>
                <w:rFonts w:asciiTheme="minorHAnsi" w:hAnsiTheme="minorHAnsi"/>
                <w:b/>
                <w:color w:val="002060"/>
                <w:sz w:val="24"/>
                <w:szCs w:val="24"/>
              </w:rPr>
              <w:tab/>
            </w:r>
          </w:p>
        </w:tc>
        <w:tc>
          <w:tcPr>
            <w:tcW w:w="3603" w:type="pct"/>
            <w:gridSpan w:val="7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6B5D9A5A" w14:textId="77777777" w:rsidR="00A52B2D" w:rsidRPr="008E6A0F" w:rsidRDefault="00A52B2D" w:rsidP="00A56BD6">
            <w:pPr>
              <w:rPr>
                <w:rFonts w:asciiTheme="minorHAnsi" w:hAnsiTheme="minorHAnsi"/>
              </w:rPr>
            </w:pPr>
          </w:p>
          <w:p w14:paraId="00F76683" w14:textId="77777777" w:rsidR="00A52B2D" w:rsidRPr="008E6A0F" w:rsidRDefault="00A52B2D" w:rsidP="00A56BD6">
            <w:pPr>
              <w:rPr>
                <w:rFonts w:asciiTheme="minorHAnsi" w:hAnsiTheme="minorHAnsi"/>
              </w:rPr>
            </w:pPr>
            <w:r w:rsidRPr="00675C3F">
              <w:t>Exclusion and Restricted Zone Breach</w:t>
            </w:r>
          </w:p>
          <w:p w14:paraId="2E244DCA" w14:textId="77777777" w:rsidR="00A52B2D" w:rsidRPr="008E6A0F" w:rsidRDefault="00A52B2D" w:rsidP="00A56BD6">
            <w:pPr>
              <w:rPr>
                <w:rFonts w:asciiTheme="minorHAnsi" w:hAnsiTheme="minorHAnsi"/>
              </w:rPr>
            </w:pPr>
          </w:p>
        </w:tc>
      </w:tr>
      <w:tr w:rsidR="00A52B2D" w14:paraId="07A29F4B" w14:textId="77777777" w:rsidTr="00A56BD6">
        <w:trPr>
          <w:trHeight w:val="256"/>
        </w:trPr>
        <w:tc>
          <w:tcPr>
            <w:tcW w:w="1397" w:type="pct"/>
            <w:vAlign w:val="center"/>
          </w:tcPr>
          <w:p w14:paraId="561B74C6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815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765BB588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22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75007EF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144D3A76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3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71C88426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70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482AA5B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5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13CE24FA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499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666D3BF9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759AAA4E" w14:textId="77777777" w:rsidTr="00A56BD6">
        <w:trPr>
          <w:trHeight w:val="574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04C5BFF0" w14:textId="77777777" w:rsidR="00A52B2D" w:rsidRPr="00A52B2D" w:rsidRDefault="00A52B2D" w:rsidP="00A56BD6">
            <w:pPr>
              <w:rPr>
                <w:color w:val="002060"/>
              </w:rPr>
            </w:pPr>
            <w:r w:rsidRPr="00A52B2D">
              <w:rPr>
                <w:rFonts w:asciiTheme="minorHAnsi" w:hAnsiTheme="minorHAnsi"/>
                <w:b/>
                <w:color w:val="002060"/>
                <w:sz w:val="24"/>
                <w:szCs w:val="24"/>
              </w:rPr>
              <w:t>Nature of Incident/Injury:</w:t>
            </w:r>
          </w:p>
        </w:tc>
        <w:sdt>
          <w:sdtPr>
            <w:id w:val="1516113558"/>
            <w:placeholder>
              <w:docPart w:val="57E8A6527E92414EB246FDC94194CCD2"/>
            </w:placeholder>
            <w:text/>
          </w:sdtPr>
          <w:sdtContent>
            <w:tc>
              <w:tcPr>
                <w:tcW w:w="3603" w:type="pct"/>
                <w:gridSpan w:val="7"/>
                <w:tcBorders>
                  <w:top w:val="single" w:sz="8" w:space="0" w:color="000000" w:themeColor="text1"/>
                  <w:left w:val="single" w:sz="8" w:space="0" w:color="000000" w:themeColor="text1"/>
                  <w:bottom w:val="single" w:sz="8" w:space="0" w:color="000000" w:themeColor="text1"/>
                  <w:right w:val="single" w:sz="8" w:space="0" w:color="000000" w:themeColor="text1"/>
                </w:tcBorders>
                <w:vAlign w:val="center"/>
              </w:tcPr>
              <w:p w14:paraId="31611CCD" w14:textId="77777777" w:rsidR="00A52B2D" w:rsidRPr="008E6A0F" w:rsidRDefault="00A52B2D" w:rsidP="00A56BD6">
                <w:pPr>
                  <w:rPr>
                    <w:rFonts w:asciiTheme="minorHAnsi" w:hAnsiTheme="minorHAnsi"/>
                  </w:rPr>
                </w:pPr>
                <w:r>
                  <w:t>Operatives working inside defined exclusion and restricted zones</w:t>
                </w:r>
              </w:p>
            </w:tc>
          </w:sdtContent>
        </w:sdt>
      </w:tr>
      <w:tr w:rsidR="00A52B2D" w14:paraId="2ABAB18B" w14:textId="77777777" w:rsidTr="00A56BD6">
        <w:trPr>
          <w:trHeight w:val="256"/>
        </w:trPr>
        <w:tc>
          <w:tcPr>
            <w:tcW w:w="1397" w:type="pct"/>
            <w:vAlign w:val="center"/>
          </w:tcPr>
          <w:p w14:paraId="49845744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815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751498F4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22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23CACE5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5CC1A887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3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0C6B2CFF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70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06A9DFF9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5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E0202D0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499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6E32B79B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02F63D80" w14:textId="77777777" w:rsidTr="00A56BD6">
        <w:trPr>
          <w:trHeight w:val="280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5739DB44" w14:textId="77777777" w:rsidR="00A52B2D" w:rsidRPr="00A52B2D" w:rsidRDefault="00A52B2D" w:rsidP="00A56BD6">
            <w:pPr>
              <w:rPr>
                <w:rFonts w:asciiTheme="minorHAnsi" w:hAnsiTheme="minorHAnsi"/>
                <w:b/>
                <w:color w:val="002060"/>
                <w:sz w:val="24"/>
                <w:szCs w:val="24"/>
              </w:rPr>
            </w:pPr>
            <w:r w:rsidRPr="00A52B2D">
              <w:rPr>
                <w:rFonts w:asciiTheme="minorHAnsi" w:hAnsiTheme="minorHAnsi"/>
                <w:b/>
                <w:color w:val="002060"/>
                <w:sz w:val="24"/>
                <w:szCs w:val="24"/>
              </w:rPr>
              <w:t>Details of Incident:</w:t>
            </w:r>
          </w:p>
        </w:tc>
        <w:tc>
          <w:tcPr>
            <w:tcW w:w="3603" w:type="pct"/>
            <w:gridSpan w:val="7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9D9B44" w14:textId="77777777" w:rsidR="00A52B2D" w:rsidRDefault="00A52B2D" w:rsidP="00A56BD6">
            <w:pPr>
              <w:spacing w:line="276" w:lineRule="auto"/>
            </w:pPr>
            <w:r w:rsidRPr="009E653B">
              <w:t>We have recently had two incidents that involve operatives working within a lifting operation exclusion zone and operatives working within a piling restricted zone.</w:t>
            </w:r>
            <w:r w:rsidRPr="009E653B">
              <w:br/>
            </w:r>
            <w:r w:rsidRPr="009E653B">
              <w:br/>
              <w:t>Both working activities were NOT managed correctly in accordance with company procedures, task brief, risk assessments and lift plans.</w:t>
            </w:r>
          </w:p>
          <w:p w14:paraId="765A5831" w14:textId="77777777" w:rsidR="00A52B2D" w:rsidRPr="002C63B4" w:rsidRDefault="00A52B2D" w:rsidP="00A56BD6">
            <w:pPr>
              <w:spacing w:line="276" w:lineRule="auto"/>
              <w:rPr>
                <w:rFonts w:cs="Arial"/>
              </w:rPr>
            </w:pPr>
          </w:p>
        </w:tc>
      </w:tr>
      <w:tr w:rsidR="00A52B2D" w14:paraId="21AF488B" w14:textId="77777777" w:rsidTr="00A56BD6">
        <w:trPr>
          <w:trHeight w:val="24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3BA207FB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18EFAB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26E57072" w14:textId="77777777" w:rsidTr="00A56BD6">
        <w:trPr>
          <w:trHeight w:val="232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5C7EB2AB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99307A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0A7F2329" w14:textId="77777777" w:rsidTr="00A56BD6">
        <w:trPr>
          <w:trHeight w:val="24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4B177AC3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CD7144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3FD2D8BE" w14:textId="77777777" w:rsidTr="00A56BD6">
        <w:trPr>
          <w:trHeight w:val="24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4A748D1F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56C50F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686B06A6" w14:textId="77777777" w:rsidTr="00A56BD6">
        <w:trPr>
          <w:trHeight w:val="24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16D1DA73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BB63710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60DB6C37" w14:textId="77777777" w:rsidTr="00A56BD6">
        <w:trPr>
          <w:trHeight w:val="24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6CEB0417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08D4E1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63C1D790" w14:textId="77777777" w:rsidTr="00A56BD6">
        <w:trPr>
          <w:trHeight w:val="232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5CD367D3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42EE6F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4BF28E70" w14:textId="77777777" w:rsidTr="00A56BD6">
        <w:trPr>
          <w:trHeight w:val="24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1E7794D8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95DAAA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06D7C169" w14:textId="77777777" w:rsidTr="00A56BD6">
        <w:trPr>
          <w:trHeight w:val="24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334F4112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8015FA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7EF455A3" w14:textId="77777777" w:rsidTr="00A56BD6">
        <w:trPr>
          <w:trHeight w:val="24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1E23855B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BFC4F9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0F310ECC" w14:textId="77777777" w:rsidTr="00A56BD6">
        <w:trPr>
          <w:trHeight w:val="24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7E865A2D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3E7C3E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0678F2E1" w14:textId="77777777" w:rsidTr="00A56BD6">
        <w:trPr>
          <w:trHeight w:val="232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68116B65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51F6E0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5815BC4D" w14:textId="77777777" w:rsidTr="00A56BD6">
        <w:trPr>
          <w:trHeight w:val="243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690A4CD2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31FF23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6825F766" w14:textId="77777777" w:rsidTr="00A56BD6">
        <w:trPr>
          <w:trHeight w:val="50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54E5C6F7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E0EC847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2BCD1373" w14:textId="77777777" w:rsidTr="00A56BD6">
        <w:trPr>
          <w:trHeight w:val="256"/>
        </w:trPr>
        <w:tc>
          <w:tcPr>
            <w:tcW w:w="1397" w:type="pct"/>
            <w:vAlign w:val="center"/>
          </w:tcPr>
          <w:p w14:paraId="1390F952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815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BB97C88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22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55EB3AA8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C362349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3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03F482B6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70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564735C4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5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04E67C25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499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1935460D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520456A5" w14:textId="77777777" w:rsidTr="00A56BD6">
        <w:trPr>
          <w:trHeight w:val="280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756FFB7D" w14:textId="77777777" w:rsidR="00A52B2D" w:rsidRPr="00A52B2D" w:rsidRDefault="00A52B2D" w:rsidP="00A56BD6">
            <w:pPr>
              <w:rPr>
                <w:color w:val="002060"/>
              </w:rPr>
            </w:pPr>
            <w:r w:rsidRPr="00A52B2D">
              <w:rPr>
                <w:rFonts w:asciiTheme="minorHAnsi" w:hAnsiTheme="minorHAnsi"/>
                <w:b/>
                <w:color w:val="002060"/>
                <w:sz w:val="24"/>
                <w:szCs w:val="24"/>
              </w:rPr>
              <w:t>Root cause (if known):</w:t>
            </w:r>
          </w:p>
        </w:tc>
        <w:tc>
          <w:tcPr>
            <w:tcW w:w="3603" w:type="pct"/>
            <w:gridSpan w:val="7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sdt>
            <w:sdtPr>
              <w:id w:val="1247150063"/>
              <w:placeholder>
                <w:docPart w:val="C264F0DEA8A04CA48C70D5CBE32322C6"/>
              </w:placeholder>
              <w:text/>
            </w:sdtPr>
            <w:sdtContent>
              <w:p w14:paraId="640FED02" w14:textId="77777777" w:rsidR="00A52B2D" w:rsidRPr="008E6A0F" w:rsidRDefault="00A52B2D" w:rsidP="00A56BD6">
                <w:pPr>
                  <w:rPr>
                    <w:rFonts w:asciiTheme="minorHAnsi" w:hAnsiTheme="minorHAnsi"/>
                  </w:rPr>
                </w:pPr>
                <w:r>
                  <w:t>Operatives stood within the exclusion zone whilst lifting operations were taking place. Non-working operatives stood within the restricted zone whilst piling.</w:t>
                </w:r>
              </w:p>
            </w:sdtContent>
          </w:sdt>
        </w:tc>
      </w:tr>
      <w:tr w:rsidR="00A52B2D" w14:paraId="6A3F3FE2" w14:textId="77777777" w:rsidTr="00A56BD6">
        <w:trPr>
          <w:trHeight w:val="280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0B7CC785" w14:textId="77777777" w:rsidR="00A52B2D" w:rsidRPr="00A52B2D" w:rsidRDefault="00A52B2D" w:rsidP="00A56BD6">
            <w:pPr>
              <w:rPr>
                <w:rFonts w:asciiTheme="minorHAnsi" w:hAnsiTheme="minorHAnsi"/>
                <w:b/>
                <w:color w:val="002060"/>
                <w:sz w:val="24"/>
                <w:szCs w:val="24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FEE90C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492F3CFA" w14:textId="77777777" w:rsidTr="00A56BD6">
        <w:trPr>
          <w:trHeight w:val="280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1782A8BB" w14:textId="77777777" w:rsidR="00A52B2D" w:rsidRPr="00A52B2D" w:rsidRDefault="00A52B2D" w:rsidP="00A56BD6">
            <w:pPr>
              <w:rPr>
                <w:rFonts w:asciiTheme="minorHAnsi" w:hAnsiTheme="minorHAnsi"/>
                <w:b/>
                <w:color w:val="002060"/>
                <w:sz w:val="24"/>
                <w:szCs w:val="24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8FC96E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6E043D4D" w14:textId="77777777" w:rsidTr="00A56BD6">
        <w:trPr>
          <w:trHeight w:val="256"/>
        </w:trPr>
        <w:tc>
          <w:tcPr>
            <w:tcW w:w="1397" w:type="pct"/>
            <w:vAlign w:val="center"/>
          </w:tcPr>
          <w:p w14:paraId="34432F9E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815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1086905A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22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155C78E8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17971634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3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1A3B8C07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70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7977B8CA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5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00F90BD5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499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6D4793F6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4B16A27B" w14:textId="77777777" w:rsidTr="00A56BD6">
        <w:trPr>
          <w:trHeight w:val="280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33B09ECC" w14:textId="77777777" w:rsidR="00A52B2D" w:rsidRPr="00A52B2D" w:rsidRDefault="00A52B2D" w:rsidP="00A56BD6">
            <w:pPr>
              <w:rPr>
                <w:rFonts w:asciiTheme="minorHAnsi" w:hAnsiTheme="minorHAnsi"/>
                <w:color w:val="002060"/>
                <w:sz w:val="24"/>
                <w:szCs w:val="24"/>
              </w:rPr>
            </w:pPr>
            <w:r w:rsidRPr="00A52B2D">
              <w:rPr>
                <w:rFonts w:asciiTheme="minorHAnsi" w:hAnsiTheme="minorHAnsi"/>
                <w:b/>
                <w:color w:val="002060"/>
                <w:sz w:val="24"/>
                <w:szCs w:val="24"/>
              </w:rPr>
              <w:t>Action Taken:</w:t>
            </w:r>
          </w:p>
        </w:tc>
        <w:tc>
          <w:tcPr>
            <w:tcW w:w="3603" w:type="pct"/>
            <w:gridSpan w:val="7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C8BA46" w14:textId="77777777" w:rsidR="00A52B2D" w:rsidRPr="00B10674" w:rsidRDefault="00A52B2D" w:rsidP="00A56BD6">
            <w:pPr>
              <w:rPr>
                <w:lang w:val="en-US"/>
              </w:rPr>
            </w:pPr>
            <w:r w:rsidRPr="00151BD5">
              <w:t>Reinforcement of exclusion and restricted zone definitions and control measures.</w:t>
            </w:r>
            <w:r w:rsidRPr="00151BD5">
              <w:br/>
            </w:r>
            <w:r w:rsidRPr="00151BD5">
              <w:br/>
              <w:t>Promotion of FPS Restricted Zone Handbook and guidance.</w:t>
            </w:r>
            <w:r w:rsidRPr="00151BD5">
              <w:br/>
            </w:r>
            <w:r w:rsidRPr="00151BD5">
              <w:br/>
            </w:r>
            <w:proofErr w:type="spellStart"/>
            <w:r w:rsidRPr="00151BD5">
              <w:t>Rebriefing</w:t>
            </w:r>
            <w:proofErr w:type="spellEnd"/>
            <w:r w:rsidRPr="00151BD5">
              <w:t xml:space="preserve"> of roles and responsibilities, including:</w:t>
            </w:r>
            <w:r w:rsidRPr="00151BD5">
              <w:br/>
            </w:r>
            <w:r w:rsidRPr="00151BD5">
              <w:br/>
              <w:t>- Rig/Plant Operator: Must not move plant without direction and must give/receive visual confirmation ('Thumbs up') before entry.</w:t>
            </w:r>
            <w:r w:rsidRPr="00151BD5">
              <w:br/>
              <w:t xml:space="preserve">- </w:t>
            </w:r>
            <w:proofErr w:type="spellStart"/>
            <w:r w:rsidRPr="00151BD5">
              <w:t>Banksperson</w:t>
            </w:r>
            <w:proofErr w:type="spellEnd"/>
            <w:r w:rsidRPr="00151BD5">
              <w:t>: In control of all rig/plant movement; must confirm entry is safe with operator.</w:t>
            </w:r>
            <w:r w:rsidRPr="00151BD5">
              <w:br/>
              <w:t xml:space="preserve">- Authorised Person: Only permitted individuals may enter restricted </w:t>
            </w:r>
            <w:r w:rsidRPr="00151BD5">
              <w:lastRenderedPageBreak/>
              <w:t>zones.</w:t>
            </w:r>
            <w:r w:rsidRPr="00151BD5">
              <w:br/>
            </w:r>
            <w:r w:rsidRPr="00151BD5">
              <w:br/>
              <w:t>Reissue of the FPS Restricted Zone Handbook available at:</w:t>
            </w:r>
            <w:r>
              <w:t xml:space="preserve"> </w:t>
            </w:r>
            <w:hyperlink r:id="rId13" w:history="1">
              <w:r w:rsidRPr="00C467A7">
                <w:rPr>
                  <w:rStyle w:val="Hyperlink"/>
                </w:rPr>
                <w:t>www.fps.org.uk/content/uploads/2021/02/FPS-RESTRICTED-ZONE-HANDBOOK_A6_14029.pdf</w:t>
              </w:r>
            </w:hyperlink>
            <w:r>
              <w:t xml:space="preserve"> </w:t>
            </w:r>
          </w:p>
          <w:p w14:paraId="449ED1D1" w14:textId="77777777" w:rsidR="00A52B2D" w:rsidRDefault="00A52B2D" w:rsidP="00A56BD6">
            <w:pPr>
              <w:rPr>
                <w:rFonts w:asciiTheme="minorHAnsi" w:hAnsiTheme="minorHAnsi"/>
                <w:lang w:val="en-US"/>
              </w:rPr>
            </w:pPr>
          </w:p>
          <w:p w14:paraId="1BE41638" w14:textId="77777777" w:rsidR="00A52B2D" w:rsidRDefault="00A52B2D" w:rsidP="00A56BD6">
            <w:pPr>
              <w:rPr>
                <w:rFonts w:asciiTheme="minorHAnsi" w:hAnsiTheme="minorHAnsi"/>
                <w:lang w:val="en-US"/>
              </w:rPr>
            </w:pPr>
          </w:p>
          <w:p w14:paraId="18352D46" w14:textId="77777777" w:rsidR="00A52B2D" w:rsidRPr="00B10674" w:rsidRDefault="00A52B2D" w:rsidP="00A56BD6">
            <w:pPr>
              <w:rPr>
                <w:rFonts w:asciiTheme="minorHAnsi" w:hAnsiTheme="minorHAnsi"/>
                <w:lang w:val="en-US"/>
              </w:rPr>
            </w:pPr>
          </w:p>
        </w:tc>
      </w:tr>
      <w:tr w:rsidR="00A52B2D" w14:paraId="2D59EFA4" w14:textId="77777777" w:rsidTr="00A56BD6">
        <w:trPr>
          <w:trHeight w:val="280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3E643089" w14:textId="77777777" w:rsidR="00A52B2D" w:rsidRPr="00A52B2D" w:rsidRDefault="00A52B2D" w:rsidP="00A56BD6">
            <w:pPr>
              <w:rPr>
                <w:rFonts w:asciiTheme="minorHAnsi" w:hAnsiTheme="minorHAnsi"/>
                <w:b/>
                <w:color w:val="002060"/>
                <w:sz w:val="24"/>
                <w:szCs w:val="24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A6C82B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093132B8" w14:textId="77777777" w:rsidTr="00A56BD6">
        <w:trPr>
          <w:trHeight w:val="280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6E4B2E22" w14:textId="77777777" w:rsidR="00A52B2D" w:rsidRPr="00A52B2D" w:rsidRDefault="00A52B2D" w:rsidP="00A56BD6">
            <w:pPr>
              <w:rPr>
                <w:rFonts w:asciiTheme="minorHAnsi" w:hAnsiTheme="minorHAnsi"/>
                <w:b/>
                <w:color w:val="002060"/>
                <w:sz w:val="24"/>
                <w:szCs w:val="24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35BA19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7151E53E" w14:textId="77777777" w:rsidTr="00A56BD6">
        <w:trPr>
          <w:trHeight w:val="256"/>
        </w:trPr>
        <w:tc>
          <w:tcPr>
            <w:tcW w:w="1397" w:type="pct"/>
            <w:vAlign w:val="center"/>
          </w:tcPr>
          <w:p w14:paraId="3F7363F5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815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48CE80CD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22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530074C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6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0E94CBC0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32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7D592FC1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70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618A095B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115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0795C6D9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  <w:tc>
          <w:tcPr>
            <w:tcW w:w="499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17FA1DB2" w14:textId="77777777" w:rsidR="00A52B2D" w:rsidRPr="008E6A0F" w:rsidRDefault="00A52B2D" w:rsidP="00A56BD6">
            <w:pPr>
              <w:jc w:val="right"/>
              <w:rPr>
                <w:rFonts w:asciiTheme="minorHAnsi" w:hAnsiTheme="minorHAnsi"/>
              </w:rPr>
            </w:pPr>
          </w:p>
        </w:tc>
      </w:tr>
      <w:tr w:rsidR="00A52B2D" w14:paraId="4C27EBCE" w14:textId="77777777" w:rsidTr="00A56BD6">
        <w:trPr>
          <w:trHeight w:val="524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6DD46279" w14:textId="77777777" w:rsidR="00A52B2D" w:rsidRPr="00A52B2D" w:rsidRDefault="00A52B2D" w:rsidP="00A56BD6">
            <w:pPr>
              <w:rPr>
                <w:rFonts w:asciiTheme="minorHAnsi" w:hAnsiTheme="minorHAnsi"/>
                <w:color w:val="002060"/>
              </w:rPr>
            </w:pPr>
            <w:r w:rsidRPr="00A52B2D">
              <w:rPr>
                <w:rFonts w:asciiTheme="minorHAnsi" w:hAnsiTheme="minorHAnsi"/>
                <w:b/>
                <w:color w:val="002060"/>
                <w:sz w:val="24"/>
                <w:szCs w:val="24"/>
              </w:rPr>
              <w:t>Lessons Learnt:</w:t>
            </w:r>
          </w:p>
          <w:p w14:paraId="07D2ABFB" w14:textId="77777777" w:rsidR="00A52B2D" w:rsidRPr="00A52B2D" w:rsidRDefault="00A52B2D" w:rsidP="00A56BD6">
            <w:pPr>
              <w:rPr>
                <w:color w:val="002060"/>
              </w:rPr>
            </w:pPr>
          </w:p>
        </w:tc>
        <w:tc>
          <w:tcPr>
            <w:tcW w:w="3603" w:type="pct"/>
            <w:gridSpan w:val="7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1C5E94" w14:textId="77777777" w:rsidR="00A52B2D" w:rsidRPr="00535888" w:rsidRDefault="00A52B2D" w:rsidP="00A56BD6">
            <w:pPr>
              <w:rPr>
                <w:lang w:val="en-US"/>
              </w:rPr>
            </w:pPr>
            <w:r w:rsidRPr="00535888">
              <w:rPr>
                <w:lang w:val="en-US"/>
              </w:rPr>
              <w:t>Exclusion zones must be clearly defined, communicated, and enforced to keep workers safe from hazards such as lifting operations, piling, and moving equipment.</w:t>
            </w:r>
            <w:r w:rsidRPr="00535888">
              <w:rPr>
                <w:lang w:val="en-US"/>
              </w:rPr>
              <w:br/>
            </w:r>
            <w:r w:rsidRPr="00535888">
              <w:rPr>
                <w:lang w:val="en-US"/>
              </w:rPr>
              <w:br/>
              <w:t xml:space="preserve">Restricted zones must be detailed in RAMS and respected, with only </w:t>
            </w:r>
            <w:proofErr w:type="spellStart"/>
            <w:r w:rsidRPr="00535888">
              <w:rPr>
                <w:lang w:val="en-US"/>
              </w:rPr>
              <w:t>authorised</w:t>
            </w:r>
            <w:proofErr w:type="spellEnd"/>
            <w:r w:rsidRPr="00535888">
              <w:rPr>
                <w:lang w:val="en-US"/>
              </w:rPr>
              <w:t xml:space="preserve"> personnel granted access.</w:t>
            </w:r>
            <w:r w:rsidRPr="00535888">
              <w:rPr>
                <w:lang w:val="en-US"/>
              </w:rPr>
              <w:br/>
            </w:r>
            <w:r w:rsidRPr="00535888">
              <w:rPr>
                <w:lang w:val="en-US"/>
              </w:rPr>
              <w:br/>
              <w:t>Strict adherence to roles and visual communication protocols is critical for ensuring safety within these zones.</w:t>
            </w:r>
          </w:p>
          <w:p w14:paraId="3365158E" w14:textId="77777777" w:rsidR="00A52B2D" w:rsidRPr="000D1E9B" w:rsidRDefault="00A52B2D" w:rsidP="00A56BD6">
            <w:pPr>
              <w:rPr>
                <w:lang w:val="en-US"/>
              </w:rPr>
            </w:pPr>
          </w:p>
          <w:p w14:paraId="47F8AE7E" w14:textId="77777777" w:rsidR="00A52B2D" w:rsidRDefault="00A52B2D" w:rsidP="00A56BD6">
            <w:pPr>
              <w:rPr>
                <w:lang w:val="en-US"/>
              </w:rPr>
            </w:pPr>
          </w:p>
          <w:p w14:paraId="2A4B03AC" w14:textId="77777777" w:rsidR="00A52B2D" w:rsidRDefault="00A52B2D" w:rsidP="00A56BD6">
            <w:pPr>
              <w:rPr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32CA245B" wp14:editId="0FE17E78">
                  <wp:extent cx="3167380" cy="2070735"/>
                  <wp:effectExtent l="0" t="0" r="0" b="5715"/>
                  <wp:docPr id="990404089" name="Picture 1" descr="A person in orange safety gear lifting a large contain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0404089" name="Picture 1" descr="A person in orange safety gear lifting a large container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7380" cy="20707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AD8A68B" w14:textId="77777777" w:rsidR="00A52B2D" w:rsidRDefault="00A52B2D" w:rsidP="00A56BD6">
            <w:pPr>
              <w:rPr>
                <w:lang w:val="en-US"/>
              </w:rPr>
            </w:pPr>
          </w:p>
          <w:p w14:paraId="0479D9CC" w14:textId="77777777" w:rsidR="00A52B2D" w:rsidRDefault="00A52B2D" w:rsidP="00A56BD6">
            <w:pPr>
              <w:rPr>
                <w:lang w:val="en-US"/>
              </w:rPr>
            </w:pPr>
          </w:p>
          <w:p w14:paraId="51A51C88" w14:textId="77777777" w:rsidR="00A52B2D" w:rsidRPr="000D1E9B" w:rsidRDefault="00A52B2D" w:rsidP="00A56BD6">
            <w:pPr>
              <w:rPr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58BD790A" wp14:editId="77D95E5B">
                  <wp:extent cx="3031490" cy="1959610"/>
                  <wp:effectExtent l="0" t="0" r="0" b="2540"/>
                  <wp:docPr id="38916863" name="Picture 1" descr="A diagram of a construction vehicl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916863" name="Picture 1" descr="A diagram of a construction vehicle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1490" cy="1959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6447ACD" w14:textId="77777777" w:rsidR="00A52B2D" w:rsidRPr="00396E0A" w:rsidRDefault="00A52B2D" w:rsidP="00A56BD6">
            <w:pPr>
              <w:rPr>
                <w:rFonts w:asciiTheme="minorHAnsi" w:hAnsiTheme="minorHAnsi"/>
              </w:rPr>
            </w:pPr>
          </w:p>
        </w:tc>
      </w:tr>
      <w:tr w:rsidR="00A52B2D" w14:paraId="35128571" w14:textId="77777777" w:rsidTr="00A56BD6">
        <w:trPr>
          <w:trHeight w:val="280"/>
        </w:trPr>
        <w:tc>
          <w:tcPr>
            <w:tcW w:w="1397" w:type="pct"/>
            <w:tcBorders>
              <w:right w:val="single" w:sz="8" w:space="0" w:color="000000" w:themeColor="text1"/>
            </w:tcBorders>
            <w:vAlign w:val="center"/>
          </w:tcPr>
          <w:p w14:paraId="328E15CE" w14:textId="77777777" w:rsidR="00A52B2D" w:rsidRPr="00A52B2D" w:rsidRDefault="00A52B2D" w:rsidP="00A56BD6">
            <w:pPr>
              <w:rPr>
                <w:rFonts w:asciiTheme="minorHAnsi" w:hAnsiTheme="minorHAnsi"/>
                <w:b/>
                <w:color w:val="002060"/>
                <w:sz w:val="24"/>
                <w:szCs w:val="24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E73CC2" w14:textId="77777777" w:rsidR="00A52B2D" w:rsidRDefault="00A52B2D" w:rsidP="00A56BD6">
            <w:pPr>
              <w:jc w:val="right"/>
            </w:pPr>
          </w:p>
        </w:tc>
      </w:tr>
      <w:tr w:rsidR="00A52B2D" w14:paraId="76E46380" w14:textId="77777777" w:rsidTr="00A56BD6">
        <w:trPr>
          <w:trHeight w:val="439"/>
        </w:trPr>
        <w:tc>
          <w:tcPr>
            <w:tcW w:w="1397" w:type="pct"/>
            <w:tcBorders>
              <w:right w:val="single" w:sz="8" w:space="0" w:color="000000" w:themeColor="text1"/>
            </w:tcBorders>
          </w:tcPr>
          <w:p w14:paraId="229604E9" w14:textId="77777777" w:rsidR="00A52B2D" w:rsidRPr="00A52B2D" w:rsidRDefault="00A52B2D" w:rsidP="00A56BD6">
            <w:pPr>
              <w:jc w:val="right"/>
              <w:rPr>
                <w:rFonts w:asciiTheme="minorHAnsi" w:hAnsiTheme="minorHAnsi"/>
                <w:b/>
                <w:color w:val="002060"/>
                <w:sz w:val="24"/>
                <w:szCs w:val="24"/>
              </w:rPr>
            </w:pPr>
          </w:p>
        </w:tc>
        <w:tc>
          <w:tcPr>
            <w:tcW w:w="3603" w:type="pct"/>
            <w:gridSpan w:val="7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4735B5" w14:textId="77777777" w:rsidR="00A52B2D" w:rsidRDefault="00A52B2D" w:rsidP="00A56BD6">
            <w:pPr>
              <w:jc w:val="right"/>
            </w:pPr>
          </w:p>
        </w:tc>
      </w:tr>
    </w:tbl>
    <w:p w14:paraId="51E2BCB6" w14:textId="77777777" w:rsidR="00F95E36" w:rsidRDefault="00F95E36">
      <w:pPr>
        <w:rPr>
          <w:rFonts w:asciiTheme="minorHAnsi" w:hAnsiTheme="minorHAnsi"/>
          <w:b/>
          <w:sz w:val="24"/>
          <w:szCs w:val="24"/>
        </w:rPr>
      </w:pPr>
    </w:p>
    <w:sectPr w:rsidR="00F95E36" w:rsidSect="005C563C">
      <w:footerReference w:type="default" r:id="rId16"/>
      <w:pgSz w:w="11907" w:h="16840" w:code="9"/>
      <w:pgMar w:top="851" w:right="425" w:bottom="851" w:left="1440" w:header="709" w:footer="11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6D260B" w14:textId="77777777" w:rsidR="00F87DAE" w:rsidRDefault="00F87DAE">
      <w:r>
        <w:separator/>
      </w:r>
    </w:p>
  </w:endnote>
  <w:endnote w:type="continuationSeparator" w:id="0">
    <w:p w14:paraId="70A9C9DD" w14:textId="77777777" w:rsidR="00F87DAE" w:rsidRDefault="00F87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489D30" w14:textId="57E186F7" w:rsidR="00B50DEB" w:rsidRDefault="00E9205C" w:rsidP="005657ED">
    <w:pPr>
      <w:pStyle w:val="Footer"/>
      <w:tabs>
        <w:tab w:val="clear" w:pos="8640"/>
        <w:tab w:val="right" w:pos="10065"/>
      </w:tabs>
      <w:ind w:left="-567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6573AAA" wp14:editId="280DA369">
              <wp:simplePos x="0" y="0"/>
              <wp:positionH relativeFrom="column">
                <wp:posOffset>-890905</wp:posOffset>
              </wp:positionH>
              <wp:positionV relativeFrom="paragraph">
                <wp:posOffset>215265</wp:posOffset>
              </wp:positionV>
              <wp:extent cx="7488555" cy="557530"/>
              <wp:effectExtent l="0" t="0" r="0" b="0"/>
              <wp:wrapThrough wrapText="bothSides">
                <wp:wrapPolygon edited="0">
                  <wp:start x="0" y="0"/>
                  <wp:lineTo x="0" y="20665"/>
                  <wp:lineTo x="21540" y="20665"/>
                  <wp:lineTo x="21540" y="0"/>
                  <wp:lineTo x="0" y="0"/>
                </wp:wrapPolygon>
              </wp:wrapThrough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488555" cy="5575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37DCB4" w14:textId="30418A31" w:rsidR="00E45FDE" w:rsidRPr="00230A49" w:rsidRDefault="00C93214" w:rsidP="00C93214">
                          <w:pPr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Arial Rounded MT Bold" w:eastAsia="Arial Unicode MS" w:hAnsi="Arial Rounded MT Bold" w:cs="Arial Unicode MS"/>
                              <w:color w:val="0070C0"/>
                              <w:sz w:val="15"/>
                              <w:szCs w:val="15"/>
                            </w:rPr>
                            <w:t xml:space="preserve">             </w:t>
                          </w:r>
                          <w:r w:rsidR="00230A49" w:rsidRPr="00CD3F6C">
                            <w:rPr>
                              <w:rFonts w:ascii="Arial Rounded MT Bold" w:eastAsia="Arial Unicode MS" w:hAnsi="Arial Rounded MT Bold" w:cs="Arial Unicode MS"/>
                              <w:color w:val="002060"/>
                              <w:sz w:val="15"/>
                              <w:szCs w:val="15"/>
                            </w:rPr>
                            <w:t>Forum Court Associates</w:t>
                          </w:r>
                          <w:r w:rsidRPr="00CD3F6C">
                            <w:rPr>
                              <w:rFonts w:ascii="Arial Rounded MT Bold" w:eastAsia="Arial Unicode MS" w:hAnsi="Arial Rounded MT Bold" w:cs="Arial Unicode MS"/>
                              <w:color w:val="002060"/>
                              <w:sz w:val="15"/>
                              <w:szCs w:val="15"/>
                            </w:rPr>
                            <w:t xml:space="preserve">, </w:t>
                          </w:r>
                          <w:r w:rsidR="00230A49" w:rsidRPr="00CD3F6C">
                            <w:rPr>
                              <w:rFonts w:ascii="Arial Rounded MT Bold" w:eastAsia="Arial Unicode MS" w:hAnsi="Arial Rounded MT Bold" w:cs="Arial Unicode MS"/>
                              <w:color w:val="002060"/>
                              <w:sz w:val="15"/>
                              <w:szCs w:val="15"/>
                            </w:rPr>
                            <w:t>The Alexander Centre, 15-17 Preston Street</w:t>
                          </w:r>
                          <w:r w:rsidR="00E45FDE" w:rsidRPr="00CD3F6C">
                            <w:rPr>
                              <w:rFonts w:ascii="Arial Rounded MT Bold" w:eastAsia="Arial Unicode MS" w:hAnsi="Arial Rounded MT Bold" w:cs="Arial Unicode MS"/>
                              <w:color w:val="002060"/>
                              <w:sz w:val="15"/>
                              <w:szCs w:val="15"/>
                            </w:rPr>
                            <w:t>, Faversham, Kent ME13 8</w:t>
                          </w:r>
                          <w:r w:rsidR="00230A49" w:rsidRPr="00CD3F6C">
                            <w:rPr>
                              <w:rFonts w:ascii="Arial Rounded MT Bold" w:eastAsia="Arial Unicode MS" w:hAnsi="Arial Rounded MT Bold" w:cs="Arial Unicode MS"/>
                              <w:color w:val="002060"/>
                              <w:sz w:val="15"/>
                              <w:szCs w:val="15"/>
                            </w:rPr>
                            <w:t>NZ</w:t>
                          </w:r>
                          <w:r w:rsidR="00E45FDE" w:rsidRPr="00CD3F6C">
                            <w:rPr>
                              <w:rFonts w:ascii="Arial Rounded MT Bold" w:eastAsia="Arial Unicode MS" w:hAnsi="Arial Rounded MT Bold" w:cs="Arial Unicode MS"/>
                              <w:color w:val="002060"/>
                              <w:sz w:val="15"/>
                              <w:szCs w:val="15"/>
                            </w:rPr>
                            <w:t>. Tel: +44 20 8663 0948 Email: effc@effc.org</w:t>
                          </w:r>
                        </w:p>
                        <w:p w14:paraId="17F2112D" w14:textId="78AF3958" w:rsidR="008E049B" w:rsidRPr="0042754E" w:rsidRDefault="008E049B" w:rsidP="0042754E">
                          <w:pPr>
                            <w:jc w:val="center"/>
                            <w:rPr>
                              <w:rFonts w:ascii="Arial Rounded MT Bold" w:eastAsia="Arial Unicode MS" w:hAnsi="Arial Rounded MT Bold" w:cs="Arial Unicode MS"/>
                              <w:color w:val="303291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6573AA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70.15pt;margin-top:16.95pt;width:589.65pt;height:43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yup9AEAAMoDAAAOAAAAZHJzL2Uyb0RvYy54bWysU9uO0zAQfUfiHyy/07SlYUvUdLV0VYS0&#10;XKSFD3AcJ7FwPGbsNilfz9jpdqvlDZEHy+Oxz8w5c7K5HXvDjgq9BlvyxWzOmbISam3bkv/4vn+z&#10;5swHYWthwKqSn5Tnt9vXrzaDK9QSOjC1QkYg1heDK3kXgiuyzMtO9cLPwClLyQawF4FCbLMaxUDo&#10;vcmW8/m7bACsHYJU3tPp/ZTk24TfNEqGr03jVWCm5NRbSCumtYprtt2IokXhOi3PbYh/6KIX2lLR&#10;C9S9CIIdUP8F1WuJ4KEJMwl9Bk2jpUociM1i/oLNYyecSlxIHO8uMvn/Byu/HB/dN2Rh/AAjDTCR&#10;8O4B5E/PLOw6YVt1hwhDp0RNhRdRsmxwvjg/jVL7wkeQavgMNQ1ZHAIkoLHBPqpCPBmh0wBOF9HV&#10;GJikw5vVep3nOWeScnl+k79NU8lE8fTaoQ8fFfQsbkqONNSELo4PPsRuRPF0JRbzYHS918akANtq&#10;Z5AdBRlgn75E4MU1Y+NlC/HZhBhPEs3IbOIYxmqkZKRbQX0iwgiToegHoE0H+JuzgcxUcv/rIFBx&#10;Zj5ZEu39YrWK7kvBKr9ZUoDXmeo6I6wkqJIHzqbtLkyOPTjUbUeVpjFZuCOhG500eO7q3DcZJklz&#10;Nnd05HWcbj3/gts/AAAA//8DAFBLAwQUAAYACAAAACEAs5XsN+AAAAAMAQAADwAAAGRycy9kb3du&#10;cmV2LnhtbEyPwU6DQBCG7ya+w2ZMvJh2odQiyNKoiabX1j7AwE6ByM4Sdlvo27s96W0m8+Wf7y+2&#10;s+nFhUbXWVYQLyMQxLXVHTcKjt+fixcQziNr7C2Tgis52Jb3dwXm2k68p8vBNyKEsMtRQev9kEvp&#10;6pYMuqUdiMPtZEeDPqxjI/WIUwg3vVxF0UYa7Dh8aHGgj5bqn8PZKDjtpqfnbKq+/DHdrzfv2KWV&#10;vSr1+DC/vYLwNPs/GG76QR3K4FTZM2snegWLeB0lgVWQJBmIGxElWahXhWkVpyDLQv4vUf4CAAD/&#10;/wMAUEsBAi0AFAAGAAgAAAAhALaDOJL+AAAA4QEAABMAAAAAAAAAAAAAAAAAAAAAAFtDb250ZW50&#10;X1R5cGVzXS54bWxQSwECLQAUAAYACAAAACEAOP0h/9YAAACUAQAACwAAAAAAAAAAAAAAAAAvAQAA&#10;X3JlbHMvLnJlbHNQSwECLQAUAAYACAAAACEApCMrqfQBAADKAwAADgAAAAAAAAAAAAAAAAAuAgAA&#10;ZHJzL2Uyb0RvYy54bWxQSwECLQAUAAYACAAAACEAs5XsN+AAAAAMAQAADwAAAAAAAAAAAAAAAABO&#10;BAAAZHJzL2Rvd25yZXYueG1sUEsFBgAAAAAEAAQA8wAAAFsFAAAAAA==&#10;" stroked="f">
              <v:textbox>
                <w:txbxContent>
                  <w:p w14:paraId="7537DCB4" w14:textId="30418A31" w:rsidR="00E45FDE" w:rsidRPr="00230A49" w:rsidRDefault="00C93214" w:rsidP="00C93214">
                    <w:pPr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</w:pPr>
                    <w:r>
                      <w:rPr>
                        <w:rFonts w:ascii="Arial Rounded MT Bold" w:eastAsia="Arial Unicode MS" w:hAnsi="Arial Rounded MT Bold" w:cs="Arial Unicode MS"/>
                        <w:color w:val="0070C0"/>
                        <w:sz w:val="15"/>
                        <w:szCs w:val="15"/>
                      </w:rPr>
                      <w:t xml:space="preserve">             </w:t>
                    </w:r>
                    <w:r w:rsidR="00230A49" w:rsidRPr="00CD3F6C">
                      <w:rPr>
                        <w:rFonts w:ascii="Arial Rounded MT Bold" w:eastAsia="Arial Unicode MS" w:hAnsi="Arial Rounded MT Bold" w:cs="Arial Unicode MS"/>
                        <w:color w:val="002060"/>
                        <w:sz w:val="15"/>
                        <w:szCs w:val="15"/>
                      </w:rPr>
                      <w:t>Forum Court Associates</w:t>
                    </w:r>
                    <w:r w:rsidRPr="00CD3F6C">
                      <w:rPr>
                        <w:rFonts w:ascii="Arial Rounded MT Bold" w:eastAsia="Arial Unicode MS" w:hAnsi="Arial Rounded MT Bold" w:cs="Arial Unicode MS"/>
                        <w:color w:val="002060"/>
                        <w:sz w:val="15"/>
                        <w:szCs w:val="15"/>
                      </w:rPr>
                      <w:t xml:space="preserve">, </w:t>
                    </w:r>
                    <w:r w:rsidR="00230A49" w:rsidRPr="00CD3F6C">
                      <w:rPr>
                        <w:rFonts w:ascii="Arial Rounded MT Bold" w:eastAsia="Arial Unicode MS" w:hAnsi="Arial Rounded MT Bold" w:cs="Arial Unicode MS"/>
                        <w:color w:val="002060"/>
                        <w:sz w:val="15"/>
                        <w:szCs w:val="15"/>
                      </w:rPr>
                      <w:t>The Alexander Centre, 15-17 Preston Street</w:t>
                    </w:r>
                    <w:r w:rsidR="00E45FDE" w:rsidRPr="00CD3F6C">
                      <w:rPr>
                        <w:rFonts w:ascii="Arial Rounded MT Bold" w:eastAsia="Arial Unicode MS" w:hAnsi="Arial Rounded MT Bold" w:cs="Arial Unicode MS"/>
                        <w:color w:val="002060"/>
                        <w:sz w:val="15"/>
                        <w:szCs w:val="15"/>
                      </w:rPr>
                      <w:t>, Faversham, Kent ME13 8</w:t>
                    </w:r>
                    <w:r w:rsidR="00230A49" w:rsidRPr="00CD3F6C">
                      <w:rPr>
                        <w:rFonts w:ascii="Arial Rounded MT Bold" w:eastAsia="Arial Unicode MS" w:hAnsi="Arial Rounded MT Bold" w:cs="Arial Unicode MS"/>
                        <w:color w:val="002060"/>
                        <w:sz w:val="15"/>
                        <w:szCs w:val="15"/>
                      </w:rPr>
                      <w:t>NZ</w:t>
                    </w:r>
                    <w:r w:rsidR="00E45FDE" w:rsidRPr="00CD3F6C">
                      <w:rPr>
                        <w:rFonts w:ascii="Arial Rounded MT Bold" w:eastAsia="Arial Unicode MS" w:hAnsi="Arial Rounded MT Bold" w:cs="Arial Unicode MS"/>
                        <w:color w:val="002060"/>
                        <w:sz w:val="15"/>
                        <w:szCs w:val="15"/>
                      </w:rPr>
                      <w:t>. Tel: +44 20 8663 0948 Email: effc@effc.org</w:t>
                    </w:r>
                  </w:p>
                  <w:p w14:paraId="17F2112D" w14:textId="78AF3958" w:rsidR="008E049B" w:rsidRPr="0042754E" w:rsidRDefault="008E049B" w:rsidP="0042754E">
                    <w:pPr>
                      <w:jc w:val="center"/>
                      <w:rPr>
                        <w:rFonts w:ascii="Arial Rounded MT Bold" w:eastAsia="Arial Unicode MS" w:hAnsi="Arial Rounded MT Bold" w:cs="Arial Unicode MS"/>
                        <w:color w:val="303291"/>
                        <w:sz w:val="15"/>
                        <w:szCs w:val="15"/>
                      </w:rPr>
                    </w:pPr>
                  </w:p>
                </w:txbxContent>
              </v:textbox>
              <w10:wrap type="through"/>
            </v:shape>
          </w:pict>
        </mc:Fallback>
      </mc:AlternateContent>
    </w:r>
    <w:r w:rsidR="00955978">
      <w:rPr>
        <w:color w:val="0A5852"/>
        <w:sz w:val="15"/>
        <w:szCs w:val="15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12B184" w14:textId="77777777" w:rsidR="00F87DAE" w:rsidRDefault="00F87DAE">
      <w:r>
        <w:separator/>
      </w:r>
    </w:p>
  </w:footnote>
  <w:footnote w:type="continuationSeparator" w:id="0">
    <w:p w14:paraId="1AF8426C" w14:textId="77777777" w:rsidR="00F87DAE" w:rsidRDefault="00F87D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861FDF"/>
    <w:multiLevelType w:val="hybridMultilevel"/>
    <w:tmpl w:val="A8B0E074"/>
    <w:lvl w:ilvl="0" w:tplc="5D7493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6D8C4F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1A1F8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642A8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B3885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42B07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3AE6B8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A8FF7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045C7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465B31"/>
    <w:multiLevelType w:val="hybridMultilevel"/>
    <w:tmpl w:val="4542441E"/>
    <w:lvl w:ilvl="0" w:tplc="8D462E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6B8BD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20EDC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58EC6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C7E23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8A8CD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D0D2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C6A1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E1C05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4BEC7326"/>
    <w:multiLevelType w:val="hybridMultilevel"/>
    <w:tmpl w:val="739CC3C6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C41C43"/>
    <w:multiLevelType w:val="hybridMultilevel"/>
    <w:tmpl w:val="9F22709A"/>
    <w:lvl w:ilvl="0" w:tplc="63A2BE08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4173583">
    <w:abstractNumId w:val="3"/>
  </w:num>
  <w:num w:numId="2" w16cid:durableId="958225519">
    <w:abstractNumId w:val="2"/>
  </w:num>
  <w:num w:numId="3" w16cid:durableId="1208570116">
    <w:abstractNumId w:val="1"/>
  </w:num>
  <w:num w:numId="4" w16cid:durableId="1927878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F69"/>
    <w:rsid w:val="000026BB"/>
    <w:rsid w:val="0000474E"/>
    <w:rsid w:val="00011CF8"/>
    <w:rsid w:val="00012522"/>
    <w:rsid w:val="0003288B"/>
    <w:rsid w:val="000629B4"/>
    <w:rsid w:val="00065D18"/>
    <w:rsid w:val="000E5336"/>
    <w:rsid w:val="0010011F"/>
    <w:rsid w:val="00125D74"/>
    <w:rsid w:val="001306C4"/>
    <w:rsid w:val="001906A4"/>
    <w:rsid w:val="001E5950"/>
    <w:rsid w:val="001E6433"/>
    <w:rsid w:val="0020288F"/>
    <w:rsid w:val="00206A52"/>
    <w:rsid w:val="00212322"/>
    <w:rsid w:val="00230A49"/>
    <w:rsid w:val="0025051D"/>
    <w:rsid w:val="00253F69"/>
    <w:rsid w:val="00281F57"/>
    <w:rsid w:val="002A08A7"/>
    <w:rsid w:val="002B6940"/>
    <w:rsid w:val="002C0564"/>
    <w:rsid w:val="003251FF"/>
    <w:rsid w:val="00371786"/>
    <w:rsid w:val="00374481"/>
    <w:rsid w:val="00381271"/>
    <w:rsid w:val="00396E0A"/>
    <w:rsid w:val="003B4E09"/>
    <w:rsid w:val="003C0580"/>
    <w:rsid w:val="003C75E0"/>
    <w:rsid w:val="003C7F49"/>
    <w:rsid w:val="003F34B8"/>
    <w:rsid w:val="00426967"/>
    <w:rsid w:val="0042754E"/>
    <w:rsid w:val="0045125A"/>
    <w:rsid w:val="00452CE7"/>
    <w:rsid w:val="0045497E"/>
    <w:rsid w:val="0048177A"/>
    <w:rsid w:val="00497FD5"/>
    <w:rsid w:val="004A1804"/>
    <w:rsid w:val="004F2701"/>
    <w:rsid w:val="00510DF5"/>
    <w:rsid w:val="005347DB"/>
    <w:rsid w:val="005657ED"/>
    <w:rsid w:val="00577792"/>
    <w:rsid w:val="00593AEE"/>
    <w:rsid w:val="00596915"/>
    <w:rsid w:val="005A06C5"/>
    <w:rsid w:val="005B6410"/>
    <w:rsid w:val="005C1A71"/>
    <w:rsid w:val="005C563C"/>
    <w:rsid w:val="005D002D"/>
    <w:rsid w:val="005D1B23"/>
    <w:rsid w:val="005E59A3"/>
    <w:rsid w:val="005E62A0"/>
    <w:rsid w:val="005F0397"/>
    <w:rsid w:val="00611266"/>
    <w:rsid w:val="00622F51"/>
    <w:rsid w:val="00623161"/>
    <w:rsid w:val="00655624"/>
    <w:rsid w:val="006664B2"/>
    <w:rsid w:val="00670A38"/>
    <w:rsid w:val="00685F16"/>
    <w:rsid w:val="006A170E"/>
    <w:rsid w:val="006A6E7A"/>
    <w:rsid w:val="006F6078"/>
    <w:rsid w:val="00703C1B"/>
    <w:rsid w:val="00722229"/>
    <w:rsid w:val="0073682B"/>
    <w:rsid w:val="00760E64"/>
    <w:rsid w:val="00772477"/>
    <w:rsid w:val="00772FA3"/>
    <w:rsid w:val="00781872"/>
    <w:rsid w:val="00787654"/>
    <w:rsid w:val="00795259"/>
    <w:rsid w:val="007A0B53"/>
    <w:rsid w:val="007C54F2"/>
    <w:rsid w:val="008233E0"/>
    <w:rsid w:val="00845DE5"/>
    <w:rsid w:val="00852162"/>
    <w:rsid w:val="008765D6"/>
    <w:rsid w:val="008D62C3"/>
    <w:rsid w:val="008E049B"/>
    <w:rsid w:val="008E6A0F"/>
    <w:rsid w:val="00955978"/>
    <w:rsid w:val="0096168C"/>
    <w:rsid w:val="00962BC8"/>
    <w:rsid w:val="009B1AED"/>
    <w:rsid w:val="009B41F8"/>
    <w:rsid w:val="00A23123"/>
    <w:rsid w:val="00A40514"/>
    <w:rsid w:val="00A4136C"/>
    <w:rsid w:val="00A52B2D"/>
    <w:rsid w:val="00A6217C"/>
    <w:rsid w:val="00AB2903"/>
    <w:rsid w:val="00AD7769"/>
    <w:rsid w:val="00B01436"/>
    <w:rsid w:val="00B50DEB"/>
    <w:rsid w:val="00B51896"/>
    <w:rsid w:val="00BA28D0"/>
    <w:rsid w:val="00BA6F75"/>
    <w:rsid w:val="00BB4418"/>
    <w:rsid w:val="00C02759"/>
    <w:rsid w:val="00C2351D"/>
    <w:rsid w:val="00C42FF2"/>
    <w:rsid w:val="00C44C1A"/>
    <w:rsid w:val="00C6143E"/>
    <w:rsid w:val="00C61958"/>
    <w:rsid w:val="00C723A8"/>
    <w:rsid w:val="00C779A8"/>
    <w:rsid w:val="00C93214"/>
    <w:rsid w:val="00CB0453"/>
    <w:rsid w:val="00CB0589"/>
    <w:rsid w:val="00CB1321"/>
    <w:rsid w:val="00CC5AF0"/>
    <w:rsid w:val="00CC6B72"/>
    <w:rsid w:val="00CD2C9E"/>
    <w:rsid w:val="00CD3F6C"/>
    <w:rsid w:val="00CD4E98"/>
    <w:rsid w:val="00CE3470"/>
    <w:rsid w:val="00D109DC"/>
    <w:rsid w:val="00D12567"/>
    <w:rsid w:val="00D12FA5"/>
    <w:rsid w:val="00DB773E"/>
    <w:rsid w:val="00DD1364"/>
    <w:rsid w:val="00DD6362"/>
    <w:rsid w:val="00DE483C"/>
    <w:rsid w:val="00DF73A7"/>
    <w:rsid w:val="00E07118"/>
    <w:rsid w:val="00E3484D"/>
    <w:rsid w:val="00E45FDE"/>
    <w:rsid w:val="00E76E54"/>
    <w:rsid w:val="00E9205C"/>
    <w:rsid w:val="00EA07E3"/>
    <w:rsid w:val="00EA7584"/>
    <w:rsid w:val="00EB186B"/>
    <w:rsid w:val="00EC0852"/>
    <w:rsid w:val="00ED2CE2"/>
    <w:rsid w:val="00F27DC4"/>
    <w:rsid w:val="00F37A9C"/>
    <w:rsid w:val="00F87DAE"/>
    <w:rsid w:val="00F95E36"/>
    <w:rsid w:val="00FA0B9B"/>
    <w:rsid w:val="00FA673D"/>
    <w:rsid w:val="00FD5AA0"/>
    <w:rsid w:val="00FF294F"/>
    <w:rsid w:val="00FF5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2A414AC"/>
  <w15:docId w15:val="{6D3DDCBE-303F-4C86-9099-071E549EA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B0453"/>
    <w:pPr>
      <w:tabs>
        <w:tab w:val="left" w:pos="567"/>
        <w:tab w:val="left" w:pos="1134"/>
        <w:tab w:val="left" w:pos="1701"/>
        <w:tab w:val="left" w:pos="2268"/>
        <w:tab w:val="left" w:pos="5670"/>
        <w:tab w:val="right" w:pos="8505"/>
      </w:tabs>
    </w:pPr>
    <w:rPr>
      <w:rFonts w:ascii="Arial" w:hAnsi="Arial"/>
      <w:sz w:val="22"/>
      <w:szCs w:val="22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53F69"/>
    <w:pPr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  <w:tab w:val="center" w:pos="4320"/>
        <w:tab w:val="right" w:pos="8640"/>
      </w:tabs>
    </w:pPr>
  </w:style>
  <w:style w:type="paragraph" w:customStyle="1" w:styleId="DFJNormal">
    <w:name w:val="DFJ Normal"/>
    <w:basedOn w:val="Normal"/>
    <w:rsid w:val="00CB0453"/>
  </w:style>
  <w:style w:type="paragraph" w:styleId="Footer">
    <w:name w:val="footer"/>
    <w:basedOn w:val="Normal"/>
    <w:rsid w:val="00253F69"/>
    <w:pPr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53F69"/>
  </w:style>
  <w:style w:type="paragraph" w:styleId="NormalWeb">
    <w:name w:val="Normal (Web)"/>
    <w:basedOn w:val="Normal"/>
    <w:uiPriority w:val="99"/>
    <w:unhideWhenUsed/>
    <w:rsid w:val="0045125A"/>
    <w:pPr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</w:tabs>
      <w:spacing w:before="100" w:beforeAutospacing="1" w:after="100" w:afterAutospacing="1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Default">
    <w:name w:val="Default"/>
    <w:rsid w:val="00955978"/>
    <w:pPr>
      <w:autoSpaceDE w:val="0"/>
      <w:autoSpaceDN w:val="0"/>
      <w:adjustRightInd w:val="0"/>
    </w:pPr>
    <w:rPr>
      <w:rFonts w:ascii="Arial Rounded MT Bold" w:hAnsi="Arial Rounded MT Bold" w:cs="Arial Rounded MT Bold"/>
      <w:color w:val="000000"/>
      <w:sz w:val="24"/>
      <w:szCs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206A52"/>
    <w:rPr>
      <w:color w:val="808080"/>
    </w:rPr>
  </w:style>
  <w:style w:type="paragraph" w:styleId="BalloonText">
    <w:name w:val="Balloon Text"/>
    <w:basedOn w:val="Normal"/>
    <w:link w:val="BalloonTextChar"/>
    <w:rsid w:val="00206A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06A52"/>
    <w:rPr>
      <w:rFonts w:ascii="Tahoma" w:hAnsi="Tahoma" w:cs="Tahoma"/>
      <w:sz w:val="16"/>
      <w:szCs w:val="16"/>
      <w:lang w:val="en-GB"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3F34B8"/>
    <w:pPr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</w:tabs>
      <w:spacing w:after="200" w:line="276" w:lineRule="auto"/>
    </w:pPr>
    <w:rPr>
      <w:rFonts w:asciiTheme="minorHAnsi" w:eastAsiaTheme="minorEastAsia" w:hAnsiTheme="minorHAnsi" w:cstheme="minorBidi"/>
      <w:i/>
      <w:iCs/>
      <w:color w:val="000000" w:themeColor="text1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3F34B8"/>
    <w:rPr>
      <w:rFonts w:asciiTheme="minorHAnsi" w:eastAsiaTheme="minorEastAsia" w:hAnsiTheme="minorHAnsi" w:cstheme="minorBidi"/>
      <w:i/>
      <w:iCs/>
      <w:color w:val="000000" w:themeColor="text1"/>
      <w:sz w:val="22"/>
      <w:szCs w:val="22"/>
    </w:rPr>
  </w:style>
  <w:style w:type="paragraph" w:styleId="NoSpacing">
    <w:name w:val="No Spacing"/>
    <w:basedOn w:val="Normal"/>
    <w:uiPriority w:val="99"/>
    <w:qFormat/>
    <w:rsid w:val="00CD2C9E"/>
    <w:pPr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</w:tabs>
    </w:pPr>
    <w:rPr>
      <w:rFonts w:asciiTheme="minorHAnsi" w:eastAsiaTheme="minorHAnsi" w:hAnsiTheme="minorHAnsi"/>
      <w:color w:val="000000" w:themeColor="text1"/>
      <w:sz w:val="20"/>
      <w:szCs w:val="20"/>
      <w:lang w:val="en-US" w:eastAsia="ja-JP"/>
    </w:rPr>
  </w:style>
  <w:style w:type="table" w:styleId="TableGrid">
    <w:name w:val="Table Grid"/>
    <w:basedOn w:val="TableNormal"/>
    <w:rsid w:val="00281F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B6940"/>
    <w:pPr>
      <w:widowControl w:val="0"/>
      <w:tabs>
        <w:tab w:val="clear" w:pos="567"/>
        <w:tab w:val="clear" w:pos="1134"/>
        <w:tab w:val="clear" w:pos="1701"/>
        <w:tab w:val="clear" w:pos="2268"/>
        <w:tab w:val="clear" w:pos="5670"/>
        <w:tab w:val="clear" w:pos="8505"/>
      </w:tabs>
      <w:autoSpaceDE w:val="0"/>
      <w:autoSpaceDN w:val="0"/>
      <w:ind w:left="109"/>
    </w:pPr>
    <w:rPr>
      <w:rFonts w:ascii="Calibri" w:eastAsia="Calibri" w:hAnsi="Calibri" w:cs="Calibri"/>
      <w:lang w:val="en-US"/>
    </w:rPr>
  </w:style>
  <w:style w:type="paragraph" w:styleId="ListParagraph">
    <w:name w:val="List Paragraph"/>
    <w:basedOn w:val="Normal"/>
    <w:uiPriority w:val="34"/>
    <w:qFormat/>
    <w:rsid w:val="00C61958"/>
    <w:pPr>
      <w:ind w:left="720"/>
      <w:contextualSpacing/>
    </w:pPr>
  </w:style>
  <w:style w:type="character" w:styleId="Hyperlink">
    <w:name w:val="Hyperlink"/>
    <w:basedOn w:val="DefaultParagraphFont"/>
    <w:unhideWhenUsed/>
    <w:rsid w:val="00A52B2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78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03956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72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8896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06023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8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65197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861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14860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0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2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fps.org.uk/content/uploads/2021/02/FPS-RESTRICTED-ZONE-HANDBOOK_A6_14029.pdf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7E8A6527E92414EB246FDC94194C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643195-5DDE-41DA-9074-BA455DE2C765}"/>
      </w:docPartPr>
      <w:docPartBody>
        <w:p w:rsidR="00161B2F" w:rsidRDefault="00161B2F" w:rsidP="00161B2F">
          <w:pPr>
            <w:pStyle w:val="57E8A6527E92414EB246FDC94194CCD2"/>
          </w:pPr>
          <w:r w:rsidRPr="003D1A1B">
            <w:rPr>
              <w:rStyle w:val="PlaceholderText"/>
            </w:rPr>
            <w:t>Click here to enter text.</w:t>
          </w:r>
        </w:p>
      </w:docPartBody>
    </w:docPart>
    <w:docPart>
      <w:docPartPr>
        <w:name w:val="C264F0DEA8A04CA48C70D5CBE3232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3D46FD-0B23-4652-A79D-4F98B01DE5DF}"/>
      </w:docPartPr>
      <w:docPartBody>
        <w:p w:rsidR="00161B2F" w:rsidRDefault="00161B2F" w:rsidP="00161B2F">
          <w:pPr>
            <w:pStyle w:val="C264F0DEA8A04CA48C70D5CBE32322C6"/>
          </w:pPr>
          <w:r w:rsidRPr="003D1A1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15C"/>
    <w:rsid w:val="00161B2F"/>
    <w:rsid w:val="005347DB"/>
    <w:rsid w:val="00773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61B2F"/>
    <w:rPr>
      <w:color w:val="808080"/>
    </w:rPr>
  </w:style>
  <w:style w:type="paragraph" w:customStyle="1" w:styleId="E9C0668CB2B143B5B9272B7C838F4F22">
    <w:name w:val="E9C0668CB2B143B5B9272B7C838F4F22"/>
    <w:rsid w:val="0077315C"/>
  </w:style>
  <w:style w:type="paragraph" w:customStyle="1" w:styleId="C215E15F0058477A9F067B682C88A6C7">
    <w:name w:val="C215E15F0058477A9F067B682C88A6C7"/>
    <w:rsid w:val="0077315C"/>
  </w:style>
  <w:style w:type="paragraph" w:customStyle="1" w:styleId="57E8A6527E92414EB246FDC94194CCD2">
    <w:name w:val="57E8A6527E92414EB246FDC94194CCD2"/>
    <w:rsid w:val="00161B2F"/>
  </w:style>
  <w:style w:type="paragraph" w:customStyle="1" w:styleId="C264F0DEA8A04CA48C70D5CBE32322C6">
    <w:name w:val="C264F0DEA8A04CA48C70D5CBE32322C6"/>
    <w:rsid w:val="00161B2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2014-10-16T00:00:00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A600593B3CDF49AEDE2B65C455B960" ma:contentTypeVersion="15" ma:contentTypeDescription="Create a new document." ma:contentTypeScope="" ma:versionID="61feae6ca5a01f78fcce6037c9d67834">
  <xsd:schema xmlns:xsd="http://www.w3.org/2001/XMLSchema" xmlns:xs="http://www.w3.org/2001/XMLSchema" xmlns:p="http://schemas.microsoft.com/office/2006/metadata/properties" xmlns:ns2="0d8abe9f-2342-4c77-9e5e-7c3cf2c8ee2e" xmlns:ns3="caddf0f0-9b42-409e-9f3b-4a2e42e0eada" targetNamespace="http://schemas.microsoft.com/office/2006/metadata/properties" ma:root="true" ma:fieldsID="297e433e055729557d31a7b8afd554d2" ns2:_="" ns3:_="">
    <xsd:import namespace="0d8abe9f-2342-4c77-9e5e-7c3cf2c8ee2e"/>
    <xsd:import namespace="caddf0f0-9b42-409e-9f3b-4a2e42e0ead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abe9f-2342-4c77-9e5e-7c3cf2c8ee2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ddf0f0-9b42-409e-9f3b-4a2e42e0ea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CDDADA9-11FC-4B68-B0C6-58BDFE801E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8abe9f-2342-4c77-9e5e-7c3cf2c8ee2e"/>
    <ds:schemaRef ds:uri="caddf0f0-9b42-409e-9f3b-4a2e42e0ea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328DAF6-E2A5-4FE6-A2C2-7C141DAD964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661EADF-37E7-439C-B3F1-31685BA6B7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5F7778AB-0591-4AF7-A23B-6E83F80BB69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Dianne</dc:creator>
  <cp:lastModifiedBy>Terri Lartice</cp:lastModifiedBy>
  <cp:revision>4</cp:revision>
  <cp:lastPrinted>2020-09-15T13:32:00Z</cp:lastPrinted>
  <dcterms:created xsi:type="dcterms:W3CDTF">2025-04-29T13:14:00Z</dcterms:created>
  <dcterms:modified xsi:type="dcterms:W3CDTF">2025-04-29T13:16:00Z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0x01010073A600593B3CDF49AEDE2B65C455B960</vt:lpwstr>
  </property>
</Properties>
</file>