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0" w:rsidRDefault="00602100" w:rsidP="00602100">
      <w:pPr>
        <w:rPr>
          <w:lang w:eastAsia="en-GB"/>
        </w:rPr>
      </w:pPr>
      <w:r w:rsidRPr="00602100"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286FE" wp14:editId="2C01C2D3">
                <wp:simplePos x="0" y="0"/>
                <wp:positionH relativeFrom="column">
                  <wp:posOffset>4013835</wp:posOffset>
                </wp:positionH>
                <wp:positionV relativeFrom="paragraph">
                  <wp:posOffset>-100330</wp:posOffset>
                </wp:positionV>
                <wp:extent cx="236347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00" w:rsidRPr="006608F9" w:rsidRDefault="00602100" w:rsidP="0060210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EUROPEAN FEDERATION OF FOUNDATION CONTRACTORS </w:t>
                            </w:r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Forum Court, Office 205</w:t>
                            </w:r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Devonshire House Business Centre</w:t>
                            </w:r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 xml:space="preserve">29-31 </w:t>
                            </w:r>
                            <w:proofErr w:type="spellStart"/>
                            <w:r w:rsidRPr="006608F9">
                              <w:rPr>
                                <w:sz w:val="14"/>
                                <w:szCs w:val="14"/>
                              </w:rPr>
                              <w:t>Elmfield</w:t>
                            </w:r>
                            <w:proofErr w:type="spellEnd"/>
                            <w:r w:rsidRPr="006608F9">
                              <w:rPr>
                                <w:sz w:val="14"/>
                                <w:szCs w:val="14"/>
                              </w:rPr>
                              <w:t xml:space="preserve"> Road</w:t>
                            </w:r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Bromley</w:t>
                            </w:r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Kent</w:t>
                            </w:r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BR1 1LT</w:t>
                            </w:r>
                          </w:p>
                          <w:p w:rsidR="00602100" w:rsidRPr="0016622D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02100" w:rsidRPr="0016622D" w:rsidRDefault="00602100" w:rsidP="0060210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6237"/>
                                <w:tab w:val="right" w:pos="9072"/>
                              </w:tabs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Tel: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+ 44 20 8663 0948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</w:t>
                            </w: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Emai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l: </w:t>
                            </w:r>
                            <w:hyperlink r:id="rId6" w:history="1">
                              <w:r w:rsidRPr="0016622D">
                                <w:rPr>
                                  <w:rStyle w:val="NormalWeb"/>
                                  <w:rFonts w:cs="Arial"/>
                                  <w:sz w:val="14"/>
                                  <w:szCs w:val="14"/>
                                </w:rPr>
                                <w:t>effc@effc.org</w:t>
                              </w:r>
                            </w:hyperlink>
                          </w:p>
                          <w:p w:rsidR="00602100" w:rsidRPr="0016622D" w:rsidRDefault="00602100" w:rsidP="0060210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6237"/>
                                <w:tab w:val="right" w:pos="9072"/>
                              </w:tabs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Website: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7" w:history="1">
                              <w:r w:rsidRPr="0016622D">
                                <w:rPr>
                                  <w:rStyle w:val="NormalWeb"/>
                                  <w:rFonts w:cs="Arial"/>
                                  <w:sz w:val="14"/>
                                  <w:szCs w:val="14"/>
                                </w:rPr>
                                <w:t>www.effc.org</w:t>
                              </w:r>
                            </w:hyperlink>
                          </w:p>
                          <w:p w:rsidR="00602100" w:rsidRDefault="00602100" w:rsidP="00602100">
                            <w:pPr/>
                          </w:p>
                          <w:p w:rsidR="00602100" w:rsidRPr="006608F9" w:rsidRDefault="00602100" w:rsidP="006021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02100" w:rsidRDefault="00602100" w:rsidP="00602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05pt;margin-top:-7.9pt;width:186.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" stroked="f">
                <v:textbox>
                  <w:txbxContent>
                    <w:p w:rsidR="00602100" w:rsidRPr="006608F9" w:rsidRDefault="00602100" w:rsidP="0060210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608F9">
                        <w:rPr>
                          <w:b/>
                          <w:sz w:val="14"/>
                          <w:szCs w:val="14"/>
                        </w:rPr>
                        <w:t xml:space="preserve">EUROPEAN FEDERATION OF FOUNDATION CONTRACTORS </w:t>
                      </w:r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Forum Court, Office 205</w:t>
                      </w:r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Devonshire House Business Centre</w:t>
                      </w:r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 xml:space="preserve">29-31 </w:t>
                      </w:r>
                      <w:proofErr w:type="spellStart"/>
                      <w:r w:rsidRPr="006608F9">
                        <w:rPr>
                          <w:sz w:val="14"/>
                          <w:szCs w:val="14"/>
                        </w:rPr>
                        <w:t>Elmfield</w:t>
                      </w:r>
                      <w:proofErr w:type="spellEnd"/>
                      <w:r w:rsidRPr="006608F9">
                        <w:rPr>
                          <w:sz w:val="14"/>
                          <w:szCs w:val="14"/>
                        </w:rPr>
                        <w:t xml:space="preserve"> Road</w:t>
                      </w:r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Bromley</w:t>
                      </w:r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Kent</w:t>
                      </w:r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BR1 1LT</w:t>
                      </w:r>
                    </w:p>
                    <w:p w:rsidR="00602100" w:rsidRPr="0016622D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602100" w:rsidRPr="0016622D" w:rsidRDefault="00602100" w:rsidP="00602100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6237"/>
                          <w:tab w:val="right" w:pos="9072"/>
                        </w:tabs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Tel: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  + 44 20 8663 0948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</w:t>
                      </w: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Emai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l: </w:t>
                      </w:r>
                      <w:hyperlink r:id="rId8" w:history="1">
                        <w:r w:rsidRPr="0016622D">
                          <w:rPr>
                            <w:rStyle w:val="NormalWeb"/>
                            <w:rFonts w:cs="Arial"/>
                            <w:sz w:val="14"/>
                            <w:szCs w:val="14"/>
                          </w:rPr>
                          <w:t>effc@effc.org</w:t>
                        </w:r>
                      </w:hyperlink>
                    </w:p>
                    <w:p w:rsidR="00602100" w:rsidRPr="0016622D" w:rsidRDefault="00602100" w:rsidP="00602100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6237"/>
                          <w:tab w:val="right" w:pos="9072"/>
                        </w:tabs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Website: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Pr="0016622D">
                          <w:rPr>
                            <w:rStyle w:val="NormalWeb"/>
                            <w:rFonts w:cs="Arial"/>
                            <w:sz w:val="14"/>
                            <w:szCs w:val="14"/>
                          </w:rPr>
                          <w:t>www.effc.org</w:t>
                        </w:r>
                      </w:hyperlink>
                    </w:p>
                    <w:p w:rsidR="00602100" w:rsidRDefault="00602100" w:rsidP="00602100">
                      <w:pPr/>
                    </w:p>
                    <w:p w:rsidR="00602100" w:rsidRPr="006608F9" w:rsidRDefault="00602100" w:rsidP="00602100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602100" w:rsidRDefault="00602100" w:rsidP="00602100"/>
                  </w:txbxContent>
                </v:textbox>
              </v:shape>
            </w:pict>
          </mc:Fallback>
        </mc:AlternateContent>
      </w:r>
      <w:r w:rsidRPr="00602100"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0D4A8008" wp14:editId="7E1E6B2D">
            <wp:simplePos x="0" y="0"/>
            <wp:positionH relativeFrom="column">
              <wp:posOffset>-14940</wp:posOffset>
            </wp:positionH>
            <wp:positionV relativeFrom="paragraph">
              <wp:posOffset>-31750</wp:posOffset>
            </wp:positionV>
            <wp:extent cx="2371229" cy="1138687"/>
            <wp:effectExtent l="0" t="0" r="0" b="4445"/>
            <wp:wrapNone/>
            <wp:docPr id="2" name="Picture 2" descr="..\..\logos\eff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logos\effc_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29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00" w:rsidRDefault="00602100" w:rsidP="00602100">
      <w:pPr>
        <w:rPr>
          <w:lang w:eastAsia="en-GB"/>
        </w:rPr>
      </w:pPr>
    </w:p>
    <w:p w:rsidR="00602100" w:rsidRDefault="00602100" w:rsidP="00602100">
      <w:pPr>
        <w:rPr>
          <w:lang w:eastAsia="en-GB"/>
        </w:rPr>
      </w:pPr>
    </w:p>
    <w:p w:rsidR="00602100" w:rsidRDefault="00602100" w:rsidP="00602100">
      <w:pPr>
        <w:rPr>
          <w:lang w:eastAsia="en-GB"/>
        </w:rPr>
      </w:pPr>
    </w:p>
    <w:p w:rsidR="00602100" w:rsidRDefault="00602100" w:rsidP="00602100">
      <w:pPr>
        <w:rPr>
          <w:lang w:eastAsia="en-GB"/>
        </w:rPr>
      </w:pPr>
    </w:p>
    <w:p w:rsidR="00541EC9" w:rsidRPr="00602100" w:rsidRDefault="00541EC9" w:rsidP="00602100">
      <w:pPr>
        <w:rPr>
          <w:b/>
          <w:color w:val="000000"/>
          <w:sz w:val="32"/>
          <w:szCs w:val="32"/>
          <w:lang w:eastAsia="en-GB"/>
        </w:rPr>
      </w:pPr>
      <w:r w:rsidRPr="00602100">
        <w:rPr>
          <w:b/>
          <w:sz w:val="32"/>
          <w:szCs w:val="32"/>
          <w:lang w:eastAsia="en-GB"/>
        </w:rPr>
        <w:t>Dispute resolution / UK</w:t>
      </w:r>
    </w:p>
    <w:p w:rsidR="00541EC9" w:rsidRPr="00602100" w:rsidRDefault="00541EC9" w:rsidP="00602100">
      <w:pPr>
        <w:rPr>
          <w:b/>
          <w:color w:val="000000"/>
          <w:lang w:eastAsia="en-GB"/>
        </w:rPr>
      </w:pPr>
      <w:r w:rsidRPr="00602100">
        <w:rPr>
          <w:b/>
          <w:color w:val="000000"/>
          <w:lang w:eastAsia="en-GB"/>
        </w:rPr>
        <w:t>Methods of resolution</w:t>
      </w:r>
    </w:p>
    <w:p w:rsidR="00541EC9" w:rsidRPr="00602100" w:rsidRDefault="00541EC9" w:rsidP="00602100">
      <w:pPr>
        <w:rPr>
          <w:b/>
          <w:color w:val="000000"/>
          <w:lang w:eastAsia="en-GB"/>
        </w:rPr>
      </w:pPr>
      <w:r w:rsidRPr="00602100">
        <w:rPr>
          <w:b/>
          <w:color w:val="000000"/>
          <w:lang w:eastAsia="en-GB"/>
        </w:rPr>
        <w:t>Negotiation:</w:t>
      </w:r>
    </w:p>
    <w:p w:rsidR="00541EC9" w:rsidRPr="00602100" w:rsidRDefault="00541EC9" w:rsidP="00602100">
      <w:pPr>
        <w:rPr>
          <w:color w:val="000000"/>
          <w:lang w:eastAsia="en-GB"/>
        </w:rPr>
      </w:pPr>
      <w:proofErr w:type="gramStart"/>
      <w:r w:rsidRPr="00602100">
        <w:rPr>
          <w:color w:val="000000"/>
          <w:lang w:eastAsia="en-GB"/>
        </w:rPr>
        <w:t>Simple and acceptable negotiated agreement between the parties.</w:t>
      </w:r>
      <w:proofErr w:type="gramEnd"/>
    </w:p>
    <w:p w:rsidR="00541EC9" w:rsidRPr="00602100" w:rsidRDefault="00541EC9" w:rsidP="00602100">
      <w:pPr>
        <w:rPr>
          <w:b/>
          <w:color w:val="000000"/>
          <w:lang w:eastAsia="en-GB"/>
        </w:rPr>
      </w:pPr>
      <w:r w:rsidRPr="00602100">
        <w:rPr>
          <w:b/>
          <w:color w:val="000000"/>
          <w:lang w:eastAsia="en-GB"/>
        </w:rPr>
        <w:t>Conciliation Procedures: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A dispute arising between the parties is considered by a conciliator whose recommendations are taken as settling the matter in question</w:t>
      </w:r>
    </w:p>
    <w:p w:rsidR="00541EC9" w:rsidRPr="00602100" w:rsidRDefault="00541EC9" w:rsidP="00602100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Set procedure to be followed is contractually agreed, [e.g. Institution of Civil Engineers Conciliation Procedure (1998)]</w:t>
      </w:r>
    </w:p>
    <w:p w:rsidR="00541EC9" w:rsidRPr="00602100" w:rsidRDefault="00541EC9" w:rsidP="00602100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Not legally binding</w:t>
      </w:r>
    </w:p>
    <w:p w:rsidR="00541EC9" w:rsidRPr="00602100" w:rsidRDefault="00541EC9" w:rsidP="00602100">
      <w:pPr>
        <w:rPr>
          <w:b/>
          <w:color w:val="000000"/>
          <w:lang w:eastAsia="en-GB"/>
        </w:rPr>
      </w:pPr>
      <w:r w:rsidRPr="00602100">
        <w:rPr>
          <w:b/>
          <w:color w:val="000000"/>
          <w:lang w:eastAsia="en-GB"/>
        </w:rPr>
        <w:t>Adjudication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This is where a dispute arising between parties to a Contract is referred for the decision of a third party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Adjudicator's decision must be made within 28 days of the referral date of the dispute (unless an extension is agreed by both parties)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decision of the Adjudicator is binding, however the dispute itself may be referred to Arbitration (if provided for in the contract) or the courts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Adjudicator is empowered to take the initiative in ascertaining facts or law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Adjudication is a statutory right under the Housing Grants, Construction and Regeneration Act 1996 Part 2. (Does not require the consent of both parties; and cannot be disregarded even with the consent of both parties)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name of the Adjudicator can be decided at the beginning of the contract, or may be appointed when a dispute arises by one of the Adjudicator Appointing Bodies (usually one of the professional bodies such as the Institution of Civil Engineers or the Royal Institution of Chartered Surveyors)</w:t>
      </w:r>
    </w:p>
    <w:p w:rsidR="00541EC9" w:rsidRPr="00602100" w:rsidRDefault="00541EC9" w:rsidP="00602100">
      <w:pPr>
        <w:rPr>
          <w:b/>
          <w:color w:val="000000"/>
          <w:lang w:eastAsia="en-GB"/>
        </w:rPr>
      </w:pPr>
      <w:r w:rsidRPr="00602100">
        <w:rPr>
          <w:b/>
          <w:color w:val="000000"/>
          <w:lang w:eastAsia="en-GB"/>
        </w:rPr>
        <w:t>Arbitration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lastRenderedPageBreak/>
        <w:t>This is the determination of a dispute by one or more independent third parties (the Arbitrators). It is covered by the Arbitration Acts 1950 to 1979 and 1996 and is a formal procedure possibly involving 'legal' representation.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 xml:space="preserve">Arbitration is binding on the parties except in rare instances where the Arbitrator's integrity, procedure, or </w:t>
      </w:r>
      <w:proofErr w:type="gramStart"/>
      <w:r w:rsidRPr="00602100">
        <w:rPr>
          <w:color w:val="000000"/>
          <w:lang w:eastAsia="en-GB"/>
        </w:rPr>
        <w:t>interpretation of the law are</w:t>
      </w:r>
      <w:proofErr w:type="gramEnd"/>
      <w:r w:rsidRPr="00602100">
        <w:rPr>
          <w:color w:val="000000"/>
          <w:lang w:eastAsia="en-GB"/>
        </w:rPr>
        <w:t xml:space="preserve"> in question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Arbitrator's decision may only be based on the evidence presented. Key points to consider with arbitration include:</w:t>
      </w:r>
    </w:p>
    <w:p w:rsidR="00541EC9" w:rsidRPr="00602100" w:rsidRDefault="00541EC9" w:rsidP="00602100">
      <w:pPr>
        <w:pStyle w:val="ListParagraph"/>
        <w:numPr>
          <w:ilvl w:val="0"/>
          <w:numId w:val="5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Expensive and time consuming in certain circumstances</w:t>
      </w:r>
    </w:p>
    <w:p w:rsidR="00541EC9" w:rsidRPr="00602100" w:rsidRDefault="00541EC9" w:rsidP="00602100">
      <w:pPr>
        <w:pStyle w:val="ListParagraph"/>
        <w:numPr>
          <w:ilvl w:val="0"/>
          <w:numId w:val="5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Chosen Arbitrator is likely to have experience of the industry</w:t>
      </w:r>
    </w:p>
    <w:p w:rsidR="00541EC9" w:rsidRPr="00602100" w:rsidRDefault="00541EC9" w:rsidP="00602100">
      <w:pPr>
        <w:pStyle w:val="ListParagraph"/>
        <w:numPr>
          <w:ilvl w:val="0"/>
          <w:numId w:val="5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Arbitration is concerned with private interests of the parties (results are not open to public scrutiny)</w:t>
      </w:r>
    </w:p>
    <w:p w:rsidR="00541EC9" w:rsidRPr="00602100" w:rsidRDefault="00541EC9" w:rsidP="00602100">
      <w:pPr>
        <w:pStyle w:val="ListParagraph"/>
        <w:numPr>
          <w:ilvl w:val="0"/>
          <w:numId w:val="5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Scope of arbitration may be more defined than litigation (document only arbitrations)</w:t>
      </w:r>
    </w:p>
    <w:p w:rsidR="00541EC9" w:rsidRPr="00602100" w:rsidRDefault="00541EC9" w:rsidP="00602100">
      <w:pPr>
        <w:rPr>
          <w:b/>
          <w:color w:val="000000"/>
          <w:lang w:eastAsia="en-GB"/>
        </w:rPr>
      </w:pPr>
      <w:r w:rsidRPr="00602100">
        <w:rPr>
          <w:b/>
          <w:color w:val="000000"/>
          <w:lang w:eastAsia="en-GB"/>
        </w:rPr>
        <w:t>Litigation</w:t>
      </w:r>
    </w:p>
    <w:p w:rsidR="00541EC9" w:rsidRPr="00602100" w:rsidRDefault="00541EC9" w:rsidP="00602100">
      <w:p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dispute is brought to court for settlement.</w:t>
      </w:r>
    </w:p>
    <w:p w:rsidR="00541EC9" w:rsidRPr="00602100" w:rsidRDefault="00541EC9" w:rsidP="00602100">
      <w:pPr>
        <w:pStyle w:val="ListParagraph"/>
        <w:numPr>
          <w:ilvl w:val="0"/>
          <w:numId w:val="6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Formal procedure involving 'legal' representation</w:t>
      </w:r>
    </w:p>
    <w:p w:rsidR="00541EC9" w:rsidRPr="00602100" w:rsidRDefault="00541EC9" w:rsidP="00602100">
      <w:pPr>
        <w:pStyle w:val="ListParagraph"/>
        <w:numPr>
          <w:ilvl w:val="0"/>
          <w:numId w:val="6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Detailed Statements of Case and Discovery process</w:t>
      </w:r>
    </w:p>
    <w:p w:rsidR="00541EC9" w:rsidRPr="00602100" w:rsidRDefault="00541EC9" w:rsidP="00602100">
      <w:pPr>
        <w:pStyle w:val="ListParagraph"/>
        <w:numPr>
          <w:ilvl w:val="0"/>
          <w:numId w:val="6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Expensive and time consuming</w:t>
      </w:r>
    </w:p>
    <w:p w:rsidR="00541EC9" w:rsidRPr="00602100" w:rsidRDefault="00541EC9" w:rsidP="00602100">
      <w:pPr>
        <w:pStyle w:val="ListParagraph"/>
        <w:numPr>
          <w:ilvl w:val="0"/>
          <w:numId w:val="6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Judge may not be experienced in the field under dispute, but is an expert in law</w:t>
      </w:r>
    </w:p>
    <w:p w:rsidR="00541EC9" w:rsidRPr="00602100" w:rsidRDefault="00541EC9" w:rsidP="00602100">
      <w:pPr>
        <w:pStyle w:val="ListParagraph"/>
        <w:numPr>
          <w:ilvl w:val="0"/>
          <w:numId w:val="6"/>
        </w:numPr>
        <w:rPr>
          <w:color w:val="000000"/>
          <w:lang w:eastAsia="en-GB"/>
        </w:rPr>
      </w:pPr>
      <w:r w:rsidRPr="00602100">
        <w:rPr>
          <w:color w:val="000000"/>
          <w:lang w:eastAsia="en-GB"/>
        </w:rPr>
        <w:t>The court concerns itself with the public interest (the case may be reported)</w:t>
      </w:r>
    </w:p>
    <w:p w:rsidR="00693947" w:rsidRPr="00602100" w:rsidRDefault="00693947" w:rsidP="00602100">
      <w:bookmarkStart w:id="0" w:name="_GoBack"/>
      <w:bookmarkEnd w:id="0"/>
    </w:p>
    <w:sectPr w:rsidR="00693947" w:rsidRPr="0060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E87"/>
    <w:multiLevelType w:val="multilevel"/>
    <w:tmpl w:val="0FA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8475E"/>
    <w:multiLevelType w:val="hybridMultilevel"/>
    <w:tmpl w:val="2640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F60A3"/>
    <w:multiLevelType w:val="multilevel"/>
    <w:tmpl w:val="0FE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F1307"/>
    <w:multiLevelType w:val="hybridMultilevel"/>
    <w:tmpl w:val="310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03CA"/>
    <w:multiLevelType w:val="hybridMultilevel"/>
    <w:tmpl w:val="1224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067A4"/>
    <w:multiLevelType w:val="multilevel"/>
    <w:tmpl w:val="A14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9"/>
    <w:rsid w:val="00541EC9"/>
    <w:rsid w:val="00602100"/>
    <w:rsid w:val="006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">
    <w:name w:val="med"/>
    <w:basedOn w:val="DefaultParagraphFont"/>
    <w:rsid w:val="00541EC9"/>
  </w:style>
  <w:style w:type="paragraph" w:styleId="ListParagraph">
    <w:name w:val="List Paragraph"/>
    <w:basedOn w:val="Normal"/>
    <w:uiPriority w:val="34"/>
    <w:qFormat/>
    <w:rsid w:val="00602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">
    <w:name w:val="med"/>
    <w:basedOn w:val="DefaultParagraphFont"/>
    <w:rsid w:val="00541EC9"/>
  </w:style>
  <w:style w:type="paragraph" w:styleId="ListParagraph">
    <w:name w:val="List Paragraph"/>
    <w:basedOn w:val="Normal"/>
    <w:uiPriority w:val="34"/>
    <w:qFormat/>
    <w:rsid w:val="0060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c@eff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ff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fc@effc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f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Jennings</dc:creator>
  <cp:lastModifiedBy>Ciaran Jennings</cp:lastModifiedBy>
  <cp:revision>2</cp:revision>
  <dcterms:created xsi:type="dcterms:W3CDTF">2015-11-30T13:39:00Z</dcterms:created>
  <dcterms:modified xsi:type="dcterms:W3CDTF">2015-12-04T10:07:00Z</dcterms:modified>
</cp:coreProperties>
</file>